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7356CE1" w14:textId="77777777" w:rsidR="00CF4B66" w:rsidRDefault="00A728B0" w:rsidP="00A728B0">
      <w:pPr>
        <w:jc w:val="center"/>
        <w:rPr>
          <w:rFonts w:ascii="Source Sans Pro" w:hAnsi="Source Sans Pro"/>
          <w:sz w:val="22"/>
          <w:szCs w:val="22"/>
        </w:rPr>
      </w:pPr>
      <w:r>
        <w:rPr>
          <w:rFonts w:ascii="Source Sans Pro" w:hAnsi="Source Sans Pro"/>
          <w:noProof/>
          <w:sz w:val="22"/>
          <w:szCs w:val="22"/>
        </w:rPr>
        <w:drawing>
          <wp:inline distT="0" distB="0" distL="0" distR="0" wp14:anchorId="41AA4ECE" wp14:editId="3D9E0C6D">
            <wp:extent cx="4258102" cy="732162"/>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SS_Horizontal_RGB.jpg"/>
                    <pic:cNvPicPr/>
                  </pic:nvPicPr>
                  <pic:blipFill>
                    <a:blip r:embed="rId5">
                      <a:extLst>
                        <a:ext uri="{28A0092B-C50C-407E-A947-70E740481C1C}">
                          <a14:useLocalDpi xmlns:a14="http://schemas.microsoft.com/office/drawing/2010/main" val="0"/>
                        </a:ext>
                      </a:extLst>
                    </a:blip>
                    <a:stretch>
                      <a:fillRect/>
                    </a:stretch>
                  </pic:blipFill>
                  <pic:spPr>
                    <a:xfrm>
                      <a:off x="0" y="0"/>
                      <a:ext cx="4389268" cy="754715"/>
                    </a:xfrm>
                    <a:prstGeom prst="rect">
                      <a:avLst/>
                    </a:prstGeom>
                  </pic:spPr>
                </pic:pic>
              </a:graphicData>
            </a:graphic>
          </wp:inline>
        </w:drawing>
      </w:r>
    </w:p>
    <w:p w14:paraId="579EDB96" w14:textId="77777777" w:rsidR="00982289" w:rsidRDefault="00982289" w:rsidP="00982289">
      <w:pPr>
        <w:pStyle w:val="Subtitle"/>
        <w:ind w:left="360"/>
        <w:jc w:val="left"/>
        <w:rPr>
          <w:rFonts w:ascii="Source Sans Pro" w:hAnsi="Source Sans Pro"/>
          <w:b w:val="0"/>
          <w:sz w:val="22"/>
          <w:szCs w:val="22"/>
        </w:rPr>
      </w:pPr>
    </w:p>
    <w:p w14:paraId="045B0068" w14:textId="77777777" w:rsidR="00982289" w:rsidRPr="00A63A23" w:rsidRDefault="00982289" w:rsidP="00982289">
      <w:pPr>
        <w:pStyle w:val="Subtitle"/>
        <w:ind w:left="360"/>
        <w:jc w:val="left"/>
        <w:rPr>
          <w:rFonts w:ascii="Source Sans Pro" w:hAnsi="Source Sans Pro"/>
          <w:sz w:val="22"/>
          <w:szCs w:val="22"/>
        </w:rPr>
      </w:pPr>
      <w:r w:rsidRPr="00A63A23">
        <w:rPr>
          <w:rFonts w:ascii="Source Sans Pro" w:hAnsi="Source Sans Pro"/>
          <w:sz w:val="22"/>
          <w:szCs w:val="22"/>
        </w:rPr>
        <w:t>Executive Summary of Supports for Implementation of the Professional Practice Standard(s)</w:t>
      </w:r>
    </w:p>
    <w:p w14:paraId="322B5360" w14:textId="77777777" w:rsidR="00CF4B66" w:rsidRPr="00A63A23" w:rsidRDefault="00CF4B66">
      <w:pPr>
        <w:rPr>
          <w:rFonts w:ascii="Source Sans Pro" w:hAnsi="Source Sans Pro"/>
          <w:sz w:val="22"/>
          <w:szCs w:val="22"/>
        </w:rPr>
      </w:pPr>
    </w:p>
    <w:p w14:paraId="432A4931" w14:textId="77777777" w:rsidR="00982289" w:rsidRPr="00A63A23" w:rsidRDefault="00982289" w:rsidP="00CF4B66">
      <w:pPr>
        <w:pStyle w:val="ListParagraph"/>
        <w:numPr>
          <w:ilvl w:val="0"/>
          <w:numId w:val="1"/>
        </w:numPr>
        <w:rPr>
          <w:rFonts w:ascii="Source Sans Pro" w:eastAsia="Times New Roman" w:hAnsi="Source Sans Pro" w:cs="Times New Roman"/>
          <w:sz w:val="22"/>
          <w:szCs w:val="22"/>
        </w:rPr>
      </w:pPr>
      <w:r w:rsidRPr="00A63A23">
        <w:rPr>
          <w:rFonts w:ascii="Source Sans Pro" w:eastAsia="Times New Roman" w:hAnsi="Source Sans Pro" w:cs="Times New Roman"/>
          <w:color w:val="333333"/>
          <w:sz w:val="22"/>
          <w:szCs w:val="22"/>
          <w:shd w:val="clear" w:color="auto" w:fill="FFFFFF"/>
        </w:rPr>
        <w:t>This document provides an overview of CASS supports for implementation including images that school authorities may use in creating awareness and understanding of the professional practice standards.</w:t>
      </w:r>
    </w:p>
    <w:p w14:paraId="4846A2EF" w14:textId="77777777" w:rsidR="00CF4B66" w:rsidRPr="00A63A23" w:rsidRDefault="00CF4B66" w:rsidP="00CF4B66">
      <w:pPr>
        <w:pStyle w:val="ListParagraph"/>
        <w:numPr>
          <w:ilvl w:val="0"/>
          <w:numId w:val="1"/>
        </w:numPr>
        <w:rPr>
          <w:rFonts w:ascii="Source Sans Pro" w:eastAsia="Times New Roman" w:hAnsi="Source Sans Pro" w:cs="Times New Roman"/>
          <w:sz w:val="22"/>
          <w:szCs w:val="22"/>
        </w:rPr>
      </w:pPr>
      <w:r w:rsidRPr="00A63A23">
        <w:rPr>
          <w:rFonts w:ascii="Source Sans Pro" w:eastAsia="Times New Roman" w:hAnsi="Source Sans Pro" w:cs="Times New Roman"/>
          <w:color w:val="333333"/>
          <w:sz w:val="22"/>
          <w:szCs w:val="22"/>
          <w:shd w:val="clear" w:color="auto" w:fill="FFFFFF"/>
        </w:rPr>
        <w:t>CASS supports the Superintendent Leadership Quality Standard from Alberta Education which provides a common frame of reference for defining professional practice.    CASS professional learning opportunities and resources will support Superintendents and System Leaders in building their professional practice capacity in order to support </w:t>
      </w:r>
      <w:r w:rsidRPr="00A63A23">
        <w:rPr>
          <w:rFonts w:ascii="Source Sans Pro" w:eastAsia="Times New Roman" w:hAnsi="Source Sans Pro" w:cs="Times New Roman"/>
          <w:b/>
          <w:bCs/>
          <w:i/>
          <w:iCs/>
          <w:color w:val="333333"/>
          <w:sz w:val="22"/>
          <w:szCs w:val="22"/>
          <w:bdr w:val="none" w:sz="0" w:space="0" w:color="auto" w:frame="1"/>
        </w:rPr>
        <w:t>quality school leadership and teaching to create optimum learning for all students in Alberta.</w:t>
      </w:r>
    </w:p>
    <w:p w14:paraId="58E58543" w14:textId="77777777" w:rsidR="00CF4B66" w:rsidRPr="00A63A23" w:rsidRDefault="00CF4B66" w:rsidP="00CF4B66">
      <w:pPr>
        <w:pStyle w:val="ListParagraph"/>
        <w:numPr>
          <w:ilvl w:val="0"/>
          <w:numId w:val="1"/>
        </w:numPr>
        <w:rPr>
          <w:rFonts w:ascii="Source Sans Pro" w:eastAsia="Times New Roman" w:hAnsi="Source Sans Pro" w:cs="Times New Roman"/>
          <w:sz w:val="22"/>
          <w:szCs w:val="22"/>
        </w:rPr>
      </w:pPr>
      <w:r w:rsidRPr="00A63A23">
        <w:rPr>
          <w:rFonts w:ascii="Source Sans Pro" w:eastAsia="Times New Roman" w:hAnsi="Source Sans Pro" w:cs="Times New Roman"/>
          <w:color w:val="333333"/>
          <w:sz w:val="22"/>
          <w:szCs w:val="22"/>
          <w:shd w:val="clear" w:color="auto" w:fill="FFFFFF"/>
        </w:rPr>
        <w:t>This work is coherent with the CASS Strategic Goal 2 in service to members: Leadership Capacity is built and supported.</w:t>
      </w:r>
    </w:p>
    <w:p w14:paraId="1AFDC5B5" w14:textId="193F88F6" w:rsidR="00261979" w:rsidRPr="00A63A23" w:rsidRDefault="00261979" w:rsidP="00261979">
      <w:pPr>
        <w:numPr>
          <w:ilvl w:val="0"/>
          <w:numId w:val="1"/>
        </w:numPr>
        <w:shd w:val="clear" w:color="auto" w:fill="FFFFFF"/>
        <w:rPr>
          <w:rFonts w:ascii="Source Sans Pro" w:eastAsia="Times New Roman" w:hAnsi="Source Sans Pro" w:cs="Arial"/>
          <w:color w:val="222222"/>
          <w:sz w:val="22"/>
          <w:szCs w:val="22"/>
        </w:rPr>
      </w:pPr>
      <w:r w:rsidRPr="00A63A23">
        <w:rPr>
          <w:rFonts w:ascii="Source Sans Pro" w:eastAsia="Times New Roman" w:hAnsi="Source Sans Pro" w:cs="Arial"/>
          <w:color w:val="333333"/>
          <w:sz w:val="22"/>
          <w:szCs w:val="22"/>
          <w:shd w:val="clear" w:color="auto" w:fill="FFFFFF"/>
        </w:rPr>
        <w:t>This strategic goal is based on the CASS</w:t>
      </w:r>
    </w:p>
    <w:p w14:paraId="1496679B" w14:textId="77777777" w:rsidR="00261979" w:rsidRPr="00A63A23" w:rsidRDefault="00261979" w:rsidP="00261979">
      <w:pPr>
        <w:numPr>
          <w:ilvl w:val="1"/>
          <w:numId w:val="1"/>
        </w:numPr>
        <w:shd w:val="clear" w:color="auto" w:fill="FFFFFF"/>
        <w:rPr>
          <w:rFonts w:ascii="Source Sans Pro" w:eastAsia="Times New Roman" w:hAnsi="Source Sans Pro" w:cs="Arial"/>
          <w:color w:val="222222"/>
          <w:sz w:val="22"/>
          <w:szCs w:val="22"/>
        </w:rPr>
      </w:pPr>
      <w:r w:rsidRPr="00A63A23">
        <w:rPr>
          <w:rFonts w:ascii="Source Sans Pro" w:eastAsia="Times New Roman" w:hAnsi="Source Sans Pro" w:cs="Arial"/>
          <w:b/>
          <w:bCs/>
          <w:color w:val="333333"/>
          <w:sz w:val="22"/>
          <w:szCs w:val="22"/>
          <w:shd w:val="clear" w:color="auto" w:fill="FFFFFF"/>
        </w:rPr>
        <w:t>Vision</w:t>
      </w:r>
      <w:r w:rsidRPr="00A63A23">
        <w:rPr>
          <w:rFonts w:ascii="Source Sans Pro" w:eastAsia="Times New Roman" w:hAnsi="Source Sans Pro" w:cs="Arial"/>
          <w:color w:val="333333"/>
          <w:sz w:val="22"/>
          <w:szCs w:val="22"/>
          <w:shd w:val="clear" w:color="auto" w:fill="FFFFFF"/>
        </w:rPr>
        <w:t>:  Leadership excellence for world-class public education</w:t>
      </w:r>
    </w:p>
    <w:p w14:paraId="69115749" w14:textId="77777777" w:rsidR="00261979" w:rsidRPr="00A63A23" w:rsidRDefault="00261979" w:rsidP="00261979">
      <w:pPr>
        <w:numPr>
          <w:ilvl w:val="1"/>
          <w:numId w:val="1"/>
        </w:numPr>
        <w:shd w:val="clear" w:color="auto" w:fill="FFFFFF"/>
        <w:rPr>
          <w:rFonts w:ascii="Source Sans Pro" w:eastAsia="Times New Roman" w:hAnsi="Source Sans Pro" w:cs="Arial"/>
          <w:color w:val="222222"/>
          <w:sz w:val="22"/>
          <w:szCs w:val="22"/>
        </w:rPr>
      </w:pPr>
      <w:r w:rsidRPr="00A63A23">
        <w:rPr>
          <w:rFonts w:ascii="Source Sans Pro" w:eastAsia="Times New Roman" w:hAnsi="Source Sans Pro" w:cs="Arial"/>
          <w:b/>
          <w:bCs/>
          <w:color w:val="333333"/>
          <w:sz w:val="22"/>
          <w:szCs w:val="22"/>
          <w:shd w:val="clear" w:color="auto" w:fill="FFFFFF"/>
        </w:rPr>
        <w:t>Mission</w:t>
      </w:r>
      <w:r w:rsidRPr="00A63A23">
        <w:rPr>
          <w:rFonts w:ascii="Source Sans Pro" w:eastAsia="Times New Roman" w:hAnsi="Source Sans Pro" w:cs="Arial"/>
          <w:color w:val="333333"/>
          <w:sz w:val="22"/>
          <w:szCs w:val="22"/>
          <w:shd w:val="clear" w:color="auto" w:fill="FFFFFF"/>
        </w:rPr>
        <w:t>: The College of Alberta School Superintendents, the professional voice of system education leaders, provides leadership, expertise, and advocacy to improve, promote, and champion public education.</w:t>
      </w:r>
    </w:p>
    <w:p w14:paraId="026E48BB" w14:textId="737F68CB" w:rsidR="00261979" w:rsidRPr="00A63A23" w:rsidRDefault="00261979" w:rsidP="00261979">
      <w:pPr>
        <w:shd w:val="clear" w:color="auto" w:fill="FFFFFF"/>
        <w:rPr>
          <w:rFonts w:ascii="Source Sans Pro" w:hAnsi="Source Sans Pro" w:cs="Arial"/>
          <w:color w:val="222222"/>
          <w:sz w:val="22"/>
          <w:szCs w:val="22"/>
        </w:rPr>
      </w:pPr>
      <w:r w:rsidRPr="00A63A23">
        <w:rPr>
          <w:rFonts w:ascii="Source Sans Pro" w:hAnsi="Source Sans Pro" w:cs="Arial"/>
          <w:color w:val="222222"/>
          <w:sz w:val="22"/>
          <w:szCs w:val="22"/>
        </w:rPr>
        <w:t> </w:t>
      </w:r>
    </w:p>
    <w:p w14:paraId="78363E64" w14:textId="77777777" w:rsidR="00CF4B66" w:rsidRPr="00A63A23" w:rsidRDefault="00CF4B66">
      <w:pPr>
        <w:rPr>
          <w:rFonts w:ascii="Source Sans Pro" w:hAnsi="Source Sans Pro"/>
          <w:sz w:val="22"/>
          <w:szCs w:val="22"/>
        </w:rPr>
      </w:pPr>
    </w:p>
    <w:tbl>
      <w:tblPr>
        <w:tblStyle w:val="TableGrid"/>
        <w:tblW w:w="10774" w:type="dxa"/>
        <w:tblInd w:w="-714" w:type="dxa"/>
        <w:tblLayout w:type="fixed"/>
        <w:tblLook w:val="04A0" w:firstRow="1" w:lastRow="0" w:firstColumn="1" w:lastColumn="0" w:noHBand="0" w:noVBand="1"/>
      </w:tblPr>
      <w:tblGrid>
        <w:gridCol w:w="6379"/>
        <w:gridCol w:w="4395"/>
      </w:tblGrid>
      <w:tr w:rsidR="00CF4B66" w:rsidRPr="00A63A23" w14:paraId="1B5F9E50" w14:textId="77777777" w:rsidTr="00982289">
        <w:tc>
          <w:tcPr>
            <w:tcW w:w="6379" w:type="dxa"/>
          </w:tcPr>
          <w:p w14:paraId="5404877A" w14:textId="77777777" w:rsidR="00CF4B66" w:rsidRPr="00A63A23" w:rsidRDefault="00CF4B66">
            <w:pPr>
              <w:rPr>
                <w:rFonts w:ascii="Source Sans Pro" w:hAnsi="Source Sans Pro"/>
                <w:b/>
                <w:sz w:val="22"/>
                <w:szCs w:val="22"/>
              </w:rPr>
            </w:pPr>
            <w:r w:rsidRPr="00A63A23">
              <w:rPr>
                <w:rFonts w:ascii="Source Sans Pro" w:hAnsi="Source Sans Pro"/>
                <w:b/>
                <w:sz w:val="22"/>
                <w:szCs w:val="22"/>
              </w:rPr>
              <w:t>Highlights/Image</w:t>
            </w:r>
          </w:p>
        </w:tc>
        <w:tc>
          <w:tcPr>
            <w:tcW w:w="4395" w:type="dxa"/>
          </w:tcPr>
          <w:p w14:paraId="4CCE249E" w14:textId="77777777" w:rsidR="00CF4B66" w:rsidRPr="00A63A23" w:rsidRDefault="00CF4B66">
            <w:pPr>
              <w:rPr>
                <w:rFonts w:ascii="Source Sans Pro" w:hAnsi="Source Sans Pro"/>
                <w:b/>
                <w:sz w:val="22"/>
                <w:szCs w:val="22"/>
              </w:rPr>
            </w:pPr>
            <w:r w:rsidRPr="00A63A23">
              <w:rPr>
                <w:rFonts w:ascii="Source Sans Pro" w:hAnsi="Source Sans Pro"/>
                <w:b/>
                <w:sz w:val="22"/>
                <w:szCs w:val="22"/>
              </w:rPr>
              <w:t>Description/ Access to Support</w:t>
            </w:r>
          </w:p>
        </w:tc>
      </w:tr>
      <w:tr w:rsidR="00CF4B66" w:rsidRPr="00A63A23" w14:paraId="3828909B" w14:textId="77777777" w:rsidTr="00982289">
        <w:tc>
          <w:tcPr>
            <w:tcW w:w="6379" w:type="dxa"/>
          </w:tcPr>
          <w:p w14:paraId="3E491F88" w14:textId="77777777" w:rsidR="009E00A0" w:rsidRPr="00A63A23" w:rsidRDefault="009E00A0">
            <w:pPr>
              <w:rPr>
                <w:rFonts w:ascii="Source Sans Pro" w:hAnsi="Source Sans Pro"/>
                <w:sz w:val="22"/>
                <w:szCs w:val="22"/>
              </w:rPr>
            </w:pPr>
            <w:r w:rsidRPr="00A63A23">
              <w:rPr>
                <w:rFonts w:ascii="Source Sans Pro" w:hAnsi="Source Sans Pro"/>
                <w:noProof/>
                <w:sz w:val="22"/>
                <w:szCs w:val="22"/>
              </w:rPr>
              <w:drawing>
                <wp:inline distT="0" distB="0" distL="0" distR="0" wp14:anchorId="688135D3" wp14:editId="6C8B1C3B">
                  <wp:extent cx="3258939" cy="3258939"/>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ECModel_2017-08_XLarge.jpg"/>
                          <pic:cNvPicPr/>
                        </pic:nvPicPr>
                        <pic:blipFill>
                          <a:blip r:embed="rId6"/>
                          <a:stretch>
                            <a:fillRect/>
                          </a:stretch>
                        </pic:blipFill>
                        <pic:spPr>
                          <a:xfrm>
                            <a:off x="0" y="0"/>
                            <a:ext cx="3264511" cy="3264511"/>
                          </a:xfrm>
                          <a:prstGeom prst="rect">
                            <a:avLst/>
                          </a:prstGeom>
                        </pic:spPr>
                      </pic:pic>
                    </a:graphicData>
                  </a:graphic>
                </wp:inline>
              </w:drawing>
            </w:r>
          </w:p>
          <w:p w14:paraId="164B6E4A" w14:textId="77777777" w:rsidR="009E00A0" w:rsidRPr="00A63A23" w:rsidRDefault="009E00A0" w:rsidP="009E00A0">
            <w:pPr>
              <w:rPr>
                <w:rFonts w:ascii="Source Sans Pro" w:hAnsi="Source Sans Pro"/>
                <w:sz w:val="22"/>
                <w:szCs w:val="22"/>
              </w:rPr>
            </w:pPr>
          </w:p>
          <w:p w14:paraId="66D2C41A" w14:textId="77777777" w:rsidR="009E00A0" w:rsidRPr="00A63A23" w:rsidRDefault="009E00A0" w:rsidP="009E00A0">
            <w:pPr>
              <w:rPr>
                <w:rFonts w:ascii="Source Sans Pro" w:hAnsi="Source Sans Pro"/>
                <w:sz w:val="22"/>
                <w:szCs w:val="22"/>
              </w:rPr>
            </w:pPr>
          </w:p>
          <w:p w14:paraId="3EBA14A1" w14:textId="77777777" w:rsidR="00CF4B66" w:rsidRPr="00A63A23" w:rsidRDefault="009E00A0" w:rsidP="00A728B0">
            <w:pPr>
              <w:tabs>
                <w:tab w:val="left" w:pos="0"/>
              </w:tabs>
              <w:jc w:val="both"/>
              <w:rPr>
                <w:rFonts w:ascii="Source Sans Pro" w:hAnsi="Source Sans Pro"/>
                <w:sz w:val="22"/>
                <w:szCs w:val="22"/>
              </w:rPr>
            </w:pPr>
            <w:r w:rsidRPr="00A63A23">
              <w:rPr>
                <w:rFonts w:ascii="Source Sans Pro" w:hAnsi="Source Sans Pro"/>
                <w:sz w:val="22"/>
                <w:szCs w:val="22"/>
              </w:rPr>
              <w:lastRenderedPageBreak/>
              <w:tab/>
            </w:r>
            <w:r w:rsidRPr="00A63A23">
              <w:rPr>
                <w:rFonts w:ascii="Source Sans Pro" w:hAnsi="Source Sans Pro"/>
                <w:noProof/>
                <w:sz w:val="22"/>
                <w:szCs w:val="22"/>
              </w:rPr>
              <w:drawing>
                <wp:inline distT="0" distB="0" distL="0" distR="0" wp14:anchorId="112C42A1" wp14:editId="6A04D3E2">
                  <wp:extent cx="3151762" cy="332955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162290" cy="3340676"/>
                          </a:xfrm>
                          <a:prstGeom prst="rect">
                            <a:avLst/>
                          </a:prstGeom>
                        </pic:spPr>
                      </pic:pic>
                    </a:graphicData>
                  </a:graphic>
                </wp:inline>
              </w:drawing>
            </w:r>
          </w:p>
        </w:tc>
        <w:tc>
          <w:tcPr>
            <w:tcW w:w="4395" w:type="dxa"/>
          </w:tcPr>
          <w:p w14:paraId="03B62FA5" w14:textId="77777777" w:rsidR="00CF4B66" w:rsidRPr="00A63A23" w:rsidRDefault="00CF4B66" w:rsidP="00CF4B66">
            <w:pPr>
              <w:shd w:val="clear" w:color="auto" w:fill="FFFFFF"/>
              <w:spacing w:after="300"/>
              <w:textAlignment w:val="baseline"/>
              <w:outlineLvl w:val="1"/>
              <w:rPr>
                <w:rFonts w:ascii="Source Sans Pro" w:eastAsia="Times New Roman" w:hAnsi="Source Sans Pro" w:cs="Times New Roman"/>
                <w:color w:val="4696D2"/>
                <w:sz w:val="22"/>
                <w:szCs w:val="22"/>
              </w:rPr>
            </w:pPr>
            <w:r w:rsidRPr="00A63A23">
              <w:rPr>
                <w:rFonts w:ascii="Source Sans Pro" w:eastAsia="Times New Roman" w:hAnsi="Source Sans Pro" w:cs="Times New Roman"/>
                <w:color w:val="4696D2"/>
                <w:sz w:val="22"/>
                <w:szCs w:val="22"/>
              </w:rPr>
              <w:lastRenderedPageBreak/>
              <w:t>Start with a plan….</w:t>
            </w:r>
          </w:p>
          <w:p w14:paraId="7F4E8788" w14:textId="77777777" w:rsidR="00CF4B66" w:rsidRPr="00A63A23" w:rsidRDefault="00CF4B66" w:rsidP="00CF4B66">
            <w:pPr>
              <w:rPr>
                <w:rFonts w:ascii="Source Sans Pro" w:eastAsia="Times New Roman" w:hAnsi="Source Sans Pro" w:cs="Times New Roman"/>
                <w:sz w:val="22"/>
                <w:szCs w:val="22"/>
              </w:rPr>
            </w:pPr>
            <w:r w:rsidRPr="00A63A23">
              <w:rPr>
                <w:rFonts w:ascii="Source Sans Pro" w:eastAsia="Times New Roman" w:hAnsi="Source Sans Pro" w:cs="Times New Roman"/>
                <w:color w:val="2F5496" w:themeColor="accent1" w:themeShade="BF"/>
                <w:sz w:val="22"/>
                <w:szCs w:val="22"/>
              </w:rPr>
              <w:t xml:space="preserve"> </w:t>
            </w:r>
            <w:r w:rsidRPr="00A63A23">
              <w:rPr>
                <w:rFonts w:ascii="Source Sans Pro" w:eastAsia="Times New Roman" w:hAnsi="Source Sans Pro" w:cs="Times New Roman"/>
                <w:b/>
                <w:color w:val="2F5496" w:themeColor="accent1" w:themeShade="BF"/>
                <w:sz w:val="22"/>
                <w:szCs w:val="22"/>
              </w:rPr>
              <w:t>Implementation Matters</w:t>
            </w:r>
            <w:r w:rsidRPr="00A63A23">
              <w:rPr>
                <w:rFonts w:ascii="Source Sans Pro" w:eastAsia="Times New Roman" w:hAnsi="Source Sans Pro" w:cs="Times New Roman"/>
                <w:color w:val="2F5496" w:themeColor="accent1" w:themeShade="BF"/>
                <w:sz w:val="22"/>
                <w:szCs w:val="22"/>
              </w:rPr>
              <w:t xml:space="preserve"> </w:t>
            </w:r>
            <w:r w:rsidRPr="00A63A23">
              <w:rPr>
                <w:rFonts w:ascii="Source Sans Pro" w:eastAsia="Times New Roman" w:hAnsi="Source Sans Pro" w:cs="Times New Roman"/>
                <w:color w:val="333333"/>
                <w:sz w:val="22"/>
                <w:szCs w:val="22"/>
                <w:shd w:val="clear" w:color="auto" w:fill="FFFFFF"/>
              </w:rPr>
              <w:t>CASS has developed a plan to support members with implementation of the Professional Practice Standard. The plan includes a focus on building members’ capacity as well as sharing strategies and approaches to support implementation of the professional practice standards in your school authority. To develop the plan, CASS made use of </w:t>
            </w:r>
            <w:r w:rsidRPr="00A63A23">
              <w:rPr>
                <w:rFonts w:ascii="Source Sans Pro" w:eastAsia="Times New Roman" w:hAnsi="Source Sans Pro" w:cs="Times New Roman"/>
                <w:b/>
                <w:i/>
                <w:iCs/>
                <w:color w:val="333333"/>
                <w:sz w:val="22"/>
                <w:szCs w:val="22"/>
                <w:bdr w:val="none" w:sz="0" w:space="0" w:color="auto" w:frame="1"/>
                <w:shd w:val="clear" w:color="auto" w:fill="FFFFFF"/>
              </w:rPr>
              <w:t>A Guide to Support Implementation: Essential Conditions</w:t>
            </w:r>
            <w:r w:rsidRPr="00A63A23">
              <w:rPr>
                <w:rFonts w:ascii="Source Sans Pro" w:eastAsia="Times New Roman" w:hAnsi="Source Sans Pro" w:cs="Times New Roman"/>
                <w:b/>
                <w:color w:val="333333"/>
                <w:sz w:val="22"/>
                <w:szCs w:val="22"/>
                <w:shd w:val="clear" w:color="auto" w:fill="FFFFFF"/>
              </w:rPr>
              <w:t> </w:t>
            </w:r>
            <w:r w:rsidRPr="00A63A23">
              <w:rPr>
                <w:rFonts w:ascii="Source Sans Pro" w:eastAsia="Times New Roman" w:hAnsi="Source Sans Pro" w:cs="Times New Roman"/>
                <w:color w:val="333333"/>
                <w:sz w:val="22"/>
                <w:szCs w:val="22"/>
                <w:shd w:val="clear" w:color="auto" w:fill="FFFFFF"/>
              </w:rPr>
              <w:t>developed by education stakeholders in Alberta. A planning template for your use is included here, as well as a sample of CASS’s plan to support implementation.</w:t>
            </w:r>
          </w:p>
          <w:p w14:paraId="02B26E43" w14:textId="77777777" w:rsidR="00CF4B66" w:rsidRPr="00A63A23" w:rsidRDefault="00CF4B66" w:rsidP="00CF4B66">
            <w:pPr>
              <w:shd w:val="clear" w:color="auto" w:fill="FFFFFF"/>
              <w:spacing w:after="300"/>
              <w:textAlignment w:val="baseline"/>
              <w:outlineLvl w:val="1"/>
              <w:rPr>
                <w:rFonts w:ascii="Source Sans Pro" w:eastAsia="Times New Roman" w:hAnsi="Source Sans Pro" w:cs="Times New Roman"/>
                <w:color w:val="4696D2"/>
                <w:sz w:val="22"/>
                <w:szCs w:val="22"/>
              </w:rPr>
            </w:pPr>
          </w:p>
          <w:p w14:paraId="123CAB94" w14:textId="77777777" w:rsidR="003C0927" w:rsidRPr="00A63A23" w:rsidRDefault="003C0927" w:rsidP="00CF4B66">
            <w:pPr>
              <w:shd w:val="clear" w:color="auto" w:fill="FFFFFF"/>
              <w:spacing w:after="300"/>
              <w:textAlignment w:val="baseline"/>
              <w:outlineLvl w:val="1"/>
              <w:rPr>
                <w:rFonts w:ascii="Source Sans Pro" w:eastAsia="Times New Roman" w:hAnsi="Source Sans Pro" w:cs="Times New Roman"/>
                <w:color w:val="4696D2"/>
                <w:sz w:val="22"/>
                <w:szCs w:val="22"/>
              </w:rPr>
            </w:pPr>
          </w:p>
          <w:p w14:paraId="66A9D5BB" w14:textId="77777777" w:rsidR="00E22993" w:rsidRPr="00A63A23" w:rsidRDefault="00E22993" w:rsidP="00CF4B66">
            <w:pPr>
              <w:shd w:val="clear" w:color="auto" w:fill="FFFFFF"/>
              <w:spacing w:after="300"/>
              <w:textAlignment w:val="baseline"/>
              <w:outlineLvl w:val="1"/>
              <w:rPr>
                <w:rFonts w:ascii="Source Sans Pro" w:eastAsia="Times New Roman" w:hAnsi="Source Sans Pro" w:cs="Times New Roman"/>
                <w:color w:val="4696D2"/>
                <w:sz w:val="22"/>
                <w:szCs w:val="22"/>
              </w:rPr>
            </w:pPr>
          </w:p>
          <w:p w14:paraId="753D5808" w14:textId="77777777" w:rsidR="003C0927" w:rsidRPr="00A63A23" w:rsidRDefault="00CF4B66" w:rsidP="00CF4B66">
            <w:pPr>
              <w:shd w:val="clear" w:color="auto" w:fill="FFFFFF"/>
              <w:spacing w:after="300"/>
              <w:textAlignment w:val="baseline"/>
              <w:outlineLvl w:val="1"/>
              <w:rPr>
                <w:rFonts w:ascii="Source Sans Pro" w:hAnsi="Source Sans Pro" w:cs="Times New Roman"/>
                <w:color w:val="333333"/>
                <w:sz w:val="22"/>
                <w:szCs w:val="22"/>
              </w:rPr>
            </w:pPr>
            <w:r w:rsidRPr="00A63A23">
              <w:rPr>
                <w:rFonts w:ascii="Source Sans Pro" w:eastAsia="Times New Roman" w:hAnsi="Source Sans Pro" w:cs="Times New Roman"/>
                <w:b/>
                <w:color w:val="2F5496" w:themeColor="accent1" w:themeShade="BF"/>
                <w:sz w:val="22"/>
                <w:szCs w:val="22"/>
              </w:rPr>
              <w:t>Implementation only happens when capacity exists</w:t>
            </w:r>
            <w:r w:rsidR="003C0927" w:rsidRPr="00A63A23">
              <w:rPr>
                <w:rFonts w:ascii="Source Sans Pro" w:eastAsia="Times New Roman" w:hAnsi="Source Sans Pro" w:cs="Times New Roman"/>
                <w:color w:val="2F5496" w:themeColor="accent1" w:themeShade="BF"/>
                <w:sz w:val="22"/>
                <w:szCs w:val="22"/>
              </w:rPr>
              <w:t xml:space="preserve">.  </w:t>
            </w:r>
            <w:r w:rsidRPr="00A63A23">
              <w:rPr>
                <w:rFonts w:ascii="Source Sans Pro" w:hAnsi="Source Sans Pro" w:cs="Times New Roman"/>
                <w:color w:val="333333"/>
                <w:sz w:val="22"/>
                <w:szCs w:val="22"/>
              </w:rPr>
              <w:t xml:space="preserve">Developing a comprehensive professional learning plan has the potential to build greater capacity. </w:t>
            </w:r>
          </w:p>
          <w:p w14:paraId="4D671CF2" w14:textId="77777777" w:rsidR="00CF4B66" w:rsidRPr="00A63A23" w:rsidRDefault="00CF4B66" w:rsidP="00CF4B66">
            <w:pPr>
              <w:shd w:val="clear" w:color="auto" w:fill="FFFFFF"/>
              <w:spacing w:after="300"/>
              <w:textAlignment w:val="baseline"/>
              <w:outlineLvl w:val="1"/>
              <w:rPr>
                <w:rFonts w:ascii="Source Sans Pro" w:hAnsi="Source Sans Pro" w:cs="Times New Roman"/>
                <w:color w:val="333333"/>
                <w:sz w:val="22"/>
                <w:szCs w:val="22"/>
              </w:rPr>
            </w:pPr>
            <w:r w:rsidRPr="00A63A23">
              <w:rPr>
                <w:rFonts w:ascii="Source Sans Pro" w:hAnsi="Source Sans Pro" w:cs="Times New Roman"/>
                <w:color w:val="333333"/>
                <w:sz w:val="22"/>
                <w:szCs w:val="22"/>
              </w:rPr>
              <w:t>CASS made use of </w:t>
            </w:r>
            <w:r w:rsidRPr="00A63A23">
              <w:rPr>
                <w:rFonts w:ascii="Source Sans Pro" w:hAnsi="Source Sans Pro" w:cs="Times New Roman"/>
                <w:b/>
                <w:iCs/>
                <w:color w:val="333333"/>
                <w:sz w:val="22"/>
                <w:szCs w:val="22"/>
                <w:bdr w:val="none" w:sz="0" w:space="0" w:color="auto" w:frame="1"/>
              </w:rPr>
              <w:t xml:space="preserve">A Guide to Comprehensive Professional </w:t>
            </w:r>
            <w:r w:rsidR="003C0927" w:rsidRPr="00A63A23">
              <w:rPr>
                <w:rFonts w:ascii="Source Sans Pro" w:hAnsi="Source Sans Pro" w:cs="Times New Roman"/>
                <w:b/>
                <w:iCs/>
                <w:color w:val="333333"/>
                <w:sz w:val="22"/>
                <w:szCs w:val="22"/>
                <w:bdr w:val="none" w:sz="0" w:space="0" w:color="auto" w:frame="1"/>
              </w:rPr>
              <w:t>Development</w:t>
            </w:r>
            <w:r w:rsidR="003C0927" w:rsidRPr="00A63A23">
              <w:rPr>
                <w:rFonts w:ascii="Source Sans Pro" w:hAnsi="Source Sans Pro" w:cs="Times New Roman"/>
                <w:i/>
                <w:iCs/>
                <w:color w:val="333333"/>
                <w:sz w:val="22"/>
                <w:szCs w:val="22"/>
                <w:bdr w:val="none" w:sz="0" w:space="0" w:color="auto" w:frame="1"/>
              </w:rPr>
              <w:t xml:space="preserve"> to create a Professional </w:t>
            </w:r>
            <w:r w:rsidR="006A0499" w:rsidRPr="00A63A23">
              <w:rPr>
                <w:rFonts w:ascii="Source Sans Pro" w:hAnsi="Source Sans Pro" w:cs="Times New Roman"/>
                <w:i/>
                <w:iCs/>
                <w:color w:val="333333"/>
                <w:sz w:val="22"/>
                <w:szCs w:val="22"/>
                <w:bdr w:val="none" w:sz="0" w:space="0" w:color="auto" w:frame="1"/>
              </w:rPr>
              <w:t>Learning Planning</w:t>
            </w:r>
            <w:r w:rsidRPr="00A63A23">
              <w:rPr>
                <w:rFonts w:ascii="Source Sans Pro" w:hAnsi="Source Sans Pro" w:cs="Times New Roman"/>
                <w:color w:val="333333"/>
                <w:sz w:val="22"/>
                <w:szCs w:val="22"/>
              </w:rPr>
              <w:t> </w:t>
            </w:r>
            <w:r w:rsidR="003C0927" w:rsidRPr="00A63A23">
              <w:rPr>
                <w:rFonts w:ascii="Source Sans Pro" w:hAnsi="Source Sans Pro" w:cs="Times New Roman"/>
                <w:color w:val="333333"/>
                <w:sz w:val="22"/>
                <w:szCs w:val="22"/>
              </w:rPr>
              <w:t xml:space="preserve">Cycle. </w:t>
            </w:r>
            <w:r w:rsidRPr="00A63A23">
              <w:rPr>
                <w:rFonts w:ascii="Source Sans Pro" w:hAnsi="Source Sans Pro" w:cs="Times New Roman"/>
                <w:color w:val="333333"/>
                <w:sz w:val="22"/>
                <w:szCs w:val="22"/>
              </w:rPr>
              <w:t xml:space="preserve">A planning template is included </w:t>
            </w:r>
            <w:r w:rsidR="003C0927" w:rsidRPr="00A63A23">
              <w:rPr>
                <w:rFonts w:ascii="Source Sans Pro" w:hAnsi="Source Sans Pro" w:cs="Times New Roman"/>
                <w:color w:val="333333"/>
                <w:sz w:val="22"/>
                <w:szCs w:val="22"/>
              </w:rPr>
              <w:t>online</w:t>
            </w:r>
            <w:r w:rsidRPr="00A63A23">
              <w:rPr>
                <w:rFonts w:ascii="Source Sans Pro" w:hAnsi="Source Sans Pro" w:cs="Times New Roman"/>
                <w:color w:val="333333"/>
                <w:sz w:val="22"/>
                <w:szCs w:val="22"/>
              </w:rPr>
              <w:t xml:space="preserve"> as well as CASS plans to support members capacity.</w:t>
            </w:r>
          </w:p>
          <w:p w14:paraId="07CE5B71" w14:textId="77777777" w:rsidR="003C0927" w:rsidRPr="00A63A23" w:rsidRDefault="003C0927" w:rsidP="00CF4B66">
            <w:pPr>
              <w:shd w:val="clear" w:color="auto" w:fill="FFFFFF"/>
              <w:spacing w:after="300"/>
              <w:textAlignment w:val="baseline"/>
              <w:outlineLvl w:val="1"/>
              <w:rPr>
                <w:rFonts w:ascii="Source Sans Pro" w:hAnsi="Source Sans Pro" w:cs="Times New Roman"/>
                <w:color w:val="333333"/>
                <w:sz w:val="22"/>
                <w:szCs w:val="22"/>
              </w:rPr>
            </w:pPr>
            <w:r w:rsidRPr="00A63A23">
              <w:rPr>
                <w:rFonts w:ascii="Source Sans Pro" w:hAnsi="Source Sans Pro" w:cs="Times New Roman"/>
                <w:color w:val="333333"/>
                <w:sz w:val="22"/>
                <w:szCs w:val="22"/>
              </w:rPr>
              <w:t>Creating both an implementation and professional learning plan is important as it provides direction and will assist you in knowing if your efforts will have an impact.</w:t>
            </w:r>
          </w:p>
          <w:p w14:paraId="1296A444" w14:textId="77777777" w:rsidR="00CF4B66" w:rsidRPr="00A63A23" w:rsidRDefault="009B17D5" w:rsidP="00CF4B66">
            <w:pPr>
              <w:shd w:val="clear" w:color="auto" w:fill="FFFFFF"/>
              <w:spacing w:after="300"/>
              <w:textAlignment w:val="baseline"/>
              <w:outlineLvl w:val="1"/>
              <w:rPr>
                <w:rFonts w:ascii="Source Sans Pro" w:eastAsia="Times New Roman" w:hAnsi="Source Sans Pro" w:cs="Times New Roman"/>
                <w:color w:val="4696D2"/>
                <w:sz w:val="22"/>
                <w:szCs w:val="22"/>
              </w:rPr>
            </w:pPr>
            <w:hyperlink r:id="rId8" w:history="1">
              <w:r w:rsidR="00CF4B66" w:rsidRPr="00A63A23">
                <w:rPr>
                  <w:rStyle w:val="Hyperlink"/>
                  <w:rFonts w:ascii="Source Sans Pro" w:eastAsia="Times New Roman" w:hAnsi="Source Sans Pro" w:cs="Times New Roman"/>
                  <w:sz w:val="22"/>
                  <w:szCs w:val="22"/>
                </w:rPr>
                <w:t>https://cassalberta.ca/planning-for-implementation/</w:t>
              </w:r>
            </w:hyperlink>
            <w:r w:rsidR="00CF4B66" w:rsidRPr="00A63A23">
              <w:rPr>
                <w:rFonts w:ascii="Source Sans Pro" w:eastAsia="Times New Roman" w:hAnsi="Source Sans Pro" w:cs="Times New Roman"/>
                <w:color w:val="4696D2"/>
                <w:sz w:val="22"/>
                <w:szCs w:val="22"/>
              </w:rPr>
              <w:t xml:space="preserve"> </w:t>
            </w:r>
          </w:p>
        </w:tc>
      </w:tr>
      <w:tr w:rsidR="00CF4B66" w:rsidRPr="00A63A23" w14:paraId="2292332B" w14:textId="77777777" w:rsidTr="00982289">
        <w:tc>
          <w:tcPr>
            <w:tcW w:w="6379" w:type="dxa"/>
          </w:tcPr>
          <w:p w14:paraId="0740643A" w14:textId="77777777" w:rsidR="00CF4B66" w:rsidRPr="00A63A23" w:rsidRDefault="00CF4B66">
            <w:pPr>
              <w:rPr>
                <w:rFonts w:ascii="Source Sans Pro" w:hAnsi="Source Sans Pro"/>
                <w:sz w:val="22"/>
                <w:szCs w:val="22"/>
              </w:rPr>
            </w:pPr>
            <w:r w:rsidRPr="00A63A23">
              <w:rPr>
                <w:rFonts w:ascii="Source Sans Pro" w:hAnsi="Source Sans Pro"/>
                <w:noProof/>
                <w:sz w:val="22"/>
                <w:szCs w:val="22"/>
              </w:rPr>
              <w:lastRenderedPageBreak/>
              <w:drawing>
                <wp:anchor distT="0" distB="0" distL="114300" distR="114300" simplePos="0" relativeHeight="251661312" behindDoc="0" locked="0" layoutInCell="1" allowOverlap="1" wp14:anchorId="5641642F" wp14:editId="25AD4C2C">
                  <wp:simplePos x="0" y="0"/>
                  <wp:positionH relativeFrom="margin">
                    <wp:posOffset>26660</wp:posOffset>
                  </wp:positionH>
                  <wp:positionV relativeFrom="margin">
                    <wp:posOffset>107647</wp:posOffset>
                  </wp:positionV>
                  <wp:extent cx="3902075" cy="2268220"/>
                  <wp:effectExtent l="0" t="0" r="952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QualityStandardDiagram.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902075" cy="2268220"/>
                          </a:xfrm>
                          <a:prstGeom prst="rect">
                            <a:avLst/>
                          </a:prstGeom>
                        </pic:spPr>
                      </pic:pic>
                    </a:graphicData>
                  </a:graphic>
                </wp:anchor>
              </w:drawing>
            </w:r>
          </w:p>
        </w:tc>
        <w:tc>
          <w:tcPr>
            <w:tcW w:w="4395" w:type="dxa"/>
          </w:tcPr>
          <w:p w14:paraId="1552A28A" w14:textId="77777777" w:rsidR="00A97656" w:rsidRDefault="00A97656" w:rsidP="00CF4B66">
            <w:pPr>
              <w:shd w:val="clear" w:color="auto" w:fill="FFFFFF"/>
              <w:spacing w:after="300"/>
              <w:textAlignment w:val="baseline"/>
              <w:outlineLvl w:val="1"/>
              <w:rPr>
                <w:rFonts w:ascii="Source Sans Pro" w:eastAsia="Times New Roman" w:hAnsi="Source Sans Pro" w:cs="Times New Roman"/>
                <w:b/>
                <w:color w:val="2F5496" w:themeColor="accent1" w:themeShade="BF"/>
                <w:sz w:val="22"/>
                <w:szCs w:val="22"/>
              </w:rPr>
            </w:pPr>
          </w:p>
          <w:p w14:paraId="4C51B759" w14:textId="77777777" w:rsidR="00CF4B66" w:rsidRPr="00A63A23" w:rsidRDefault="003C0927" w:rsidP="00CF4B66">
            <w:pPr>
              <w:shd w:val="clear" w:color="auto" w:fill="FFFFFF"/>
              <w:spacing w:after="300"/>
              <w:textAlignment w:val="baseline"/>
              <w:outlineLvl w:val="1"/>
              <w:rPr>
                <w:rFonts w:ascii="Source Sans Pro" w:eastAsia="Times New Roman" w:hAnsi="Source Sans Pro" w:cs="Times New Roman"/>
                <w:b/>
                <w:color w:val="2F5496" w:themeColor="accent1" w:themeShade="BF"/>
                <w:sz w:val="22"/>
                <w:szCs w:val="22"/>
              </w:rPr>
            </w:pPr>
            <w:r w:rsidRPr="00A63A23">
              <w:rPr>
                <w:rFonts w:ascii="Source Sans Pro" w:eastAsia="Times New Roman" w:hAnsi="Source Sans Pro" w:cs="Times New Roman"/>
                <w:b/>
                <w:color w:val="2F5496" w:themeColor="accent1" w:themeShade="BF"/>
                <w:sz w:val="22"/>
                <w:szCs w:val="22"/>
              </w:rPr>
              <w:t xml:space="preserve">Alberta Professional Practice Standards </w:t>
            </w:r>
          </w:p>
          <w:p w14:paraId="75F3A699" w14:textId="77777777" w:rsidR="003C0927" w:rsidRPr="00A63A23" w:rsidRDefault="003C0927" w:rsidP="003C0927">
            <w:pPr>
              <w:shd w:val="clear" w:color="auto" w:fill="FFFFFF"/>
              <w:spacing w:after="300"/>
              <w:textAlignment w:val="baseline"/>
              <w:outlineLvl w:val="1"/>
              <w:rPr>
                <w:rFonts w:ascii="Source Sans Pro" w:eastAsia="Times New Roman" w:hAnsi="Source Sans Pro" w:cs="Times New Roman"/>
                <w:color w:val="000000" w:themeColor="text1"/>
                <w:sz w:val="22"/>
                <w:szCs w:val="22"/>
              </w:rPr>
            </w:pPr>
            <w:r w:rsidRPr="00A63A23">
              <w:rPr>
                <w:rFonts w:ascii="Source Sans Pro" w:eastAsia="Times New Roman" w:hAnsi="Source Sans Pro" w:cs="Times New Roman"/>
                <w:color w:val="000000" w:themeColor="text1"/>
                <w:sz w:val="22"/>
                <w:szCs w:val="22"/>
              </w:rPr>
              <w:t>This image shares the standard for Superintendents, Leaders and Teachers representing similarities and differences, a focus on context, decision making based on knowledge and abilities to apply and a clearly stated result – “optimum learning for students”.</w:t>
            </w:r>
          </w:p>
          <w:p w14:paraId="1F4B308C" w14:textId="77777777" w:rsidR="003C0927" w:rsidRPr="00A63A23" w:rsidRDefault="003C0927" w:rsidP="003C0927">
            <w:pPr>
              <w:shd w:val="clear" w:color="auto" w:fill="FFFFFF"/>
              <w:spacing w:after="300"/>
              <w:textAlignment w:val="baseline"/>
              <w:outlineLvl w:val="1"/>
              <w:rPr>
                <w:rFonts w:ascii="Source Sans Pro" w:eastAsia="Times New Roman" w:hAnsi="Source Sans Pro" w:cs="Times New Roman"/>
                <w:color w:val="4696D2"/>
                <w:sz w:val="22"/>
                <w:szCs w:val="22"/>
              </w:rPr>
            </w:pPr>
          </w:p>
        </w:tc>
      </w:tr>
      <w:tr w:rsidR="00CF4B66" w:rsidRPr="00A63A23" w14:paraId="0728C6A6" w14:textId="77777777" w:rsidTr="00982289">
        <w:tc>
          <w:tcPr>
            <w:tcW w:w="6379" w:type="dxa"/>
          </w:tcPr>
          <w:p w14:paraId="5DC1B6F6" w14:textId="77777777" w:rsidR="00CF4B66" w:rsidRPr="00A63A23" w:rsidRDefault="003C0927">
            <w:pPr>
              <w:rPr>
                <w:rFonts w:ascii="Source Sans Pro" w:hAnsi="Source Sans Pro"/>
                <w:sz w:val="22"/>
                <w:szCs w:val="22"/>
              </w:rPr>
            </w:pPr>
            <w:r w:rsidRPr="00A63A23">
              <w:rPr>
                <w:rFonts w:ascii="Source Sans Pro" w:hAnsi="Source Sans Pro"/>
                <w:noProof/>
                <w:sz w:val="22"/>
                <w:szCs w:val="22"/>
              </w:rPr>
              <w:drawing>
                <wp:inline distT="0" distB="0" distL="0" distR="0" wp14:anchorId="044FF972" wp14:editId="0B214C81">
                  <wp:extent cx="2592942" cy="185877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600577" cy="1864247"/>
                          </a:xfrm>
                          <a:prstGeom prst="rect">
                            <a:avLst/>
                          </a:prstGeom>
                        </pic:spPr>
                      </pic:pic>
                    </a:graphicData>
                  </a:graphic>
                </wp:inline>
              </w:drawing>
            </w:r>
          </w:p>
        </w:tc>
        <w:tc>
          <w:tcPr>
            <w:tcW w:w="4395" w:type="dxa"/>
          </w:tcPr>
          <w:p w14:paraId="1E325649" w14:textId="77777777" w:rsidR="00A97656" w:rsidRDefault="00A97656">
            <w:pPr>
              <w:rPr>
                <w:rFonts w:ascii="Source Sans Pro" w:hAnsi="Source Sans Pro"/>
                <w:b/>
                <w:color w:val="2F5496" w:themeColor="accent1" w:themeShade="BF"/>
                <w:sz w:val="22"/>
                <w:szCs w:val="22"/>
              </w:rPr>
            </w:pPr>
          </w:p>
          <w:p w14:paraId="6B94DA00" w14:textId="77777777" w:rsidR="00CF4B66" w:rsidRPr="00A63A23" w:rsidRDefault="00CF4B66">
            <w:pPr>
              <w:rPr>
                <w:rFonts w:ascii="Source Sans Pro" w:hAnsi="Source Sans Pro"/>
                <w:b/>
                <w:color w:val="2F5496" w:themeColor="accent1" w:themeShade="BF"/>
                <w:sz w:val="22"/>
                <w:szCs w:val="22"/>
              </w:rPr>
            </w:pPr>
            <w:r w:rsidRPr="00A63A23">
              <w:rPr>
                <w:rFonts w:ascii="Source Sans Pro" w:hAnsi="Source Sans Pro"/>
                <w:b/>
                <w:color w:val="2F5496" w:themeColor="accent1" w:themeShade="BF"/>
                <w:sz w:val="22"/>
                <w:szCs w:val="22"/>
              </w:rPr>
              <w:t>Competency Overview</w:t>
            </w:r>
          </w:p>
          <w:p w14:paraId="487C1BA6" w14:textId="77777777" w:rsidR="003C0927" w:rsidRPr="00A63A23" w:rsidRDefault="003C0927">
            <w:pPr>
              <w:rPr>
                <w:rFonts w:ascii="Source Sans Pro" w:hAnsi="Source Sans Pro"/>
                <w:sz w:val="22"/>
                <w:szCs w:val="22"/>
              </w:rPr>
            </w:pPr>
          </w:p>
          <w:p w14:paraId="5C3D8DA3" w14:textId="0096C770" w:rsidR="003C0927" w:rsidRPr="00A63A23" w:rsidRDefault="003C0927">
            <w:pPr>
              <w:rPr>
                <w:rFonts w:ascii="Source Sans Pro" w:hAnsi="Source Sans Pro"/>
                <w:sz w:val="22"/>
                <w:szCs w:val="22"/>
              </w:rPr>
            </w:pPr>
            <w:r w:rsidRPr="00A63A23">
              <w:rPr>
                <w:rFonts w:ascii="Source Sans Pro" w:hAnsi="Source Sans Pro"/>
                <w:sz w:val="22"/>
                <w:szCs w:val="22"/>
              </w:rPr>
              <w:t xml:space="preserve">These “2 pagers” are intended to create </w:t>
            </w:r>
            <w:r w:rsidRPr="00A97656">
              <w:rPr>
                <w:rFonts w:ascii="Source Sans Pro" w:hAnsi="Source Sans Pro"/>
                <w:sz w:val="22"/>
                <w:szCs w:val="22"/>
              </w:rPr>
              <w:t>awareness</w:t>
            </w:r>
            <w:r w:rsidR="00A97656" w:rsidRPr="00A97656">
              <w:rPr>
                <w:rFonts w:ascii="Source Sans Pro" w:hAnsi="Source Sans Pro"/>
                <w:sz w:val="22"/>
                <w:szCs w:val="22"/>
              </w:rPr>
              <w:t xml:space="preserve"> and understanding</w:t>
            </w:r>
            <w:r w:rsidRPr="00A97656">
              <w:rPr>
                <w:rFonts w:ascii="Source Sans Pro" w:hAnsi="Source Sans Pro"/>
                <w:sz w:val="22"/>
                <w:szCs w:val="22"/>
              </w:rPr>
              <w:t xml:space="preserve"> </w:t>
            </w:r>
            <w:r w:rsidRPr="00A63A23">
              <w:rPr>
                <w:rFonts w:ascii="Source Sans Pro" w:hAnsi="Source Sans Pro"/>
                <w:sz w:val="22"/>
                <w:szCs w:val="22"/>
              </w:rPr>
              <w:t>of each competency.</w:t>
            </w:r>
          </w:p>
          <w:p w14:paraId="406F9A5B" w14:textId="77777777" w:rsidR="003C0927" w:rsidRPr="00A63A23" w:rsidRDefault="003C0927">
            <w:pPr>
              <w:rPr>
                <w:rFonts w:ascii="Source Sans Pro" w:hAnsi="Source Sans Pro"/>
                <w:sz w:val="22"/>
                <w:szCs w:val="22"/>
              </w:rPr>
            </w:pPr>
          </w:p>
          <w:p w14:paraId="14815D5E" w14:textId="77777777" w:rsidR="00CF4B66" w:rsidRPr="00A63A23" w:rsidRDefault="009B17D5">
            <w:pPr>
              <w:rPr>
                <w:rFonts w:ascii="Source Sans Pro" w:hAnsi="Source Sans Pro"/>
                <w:sz w:val="22"/>
                <w:szCs w:val="22"/>
              </w:rPr>
            </w:pPr>
            <w:hyperlink r:id="rId11" w:history="1">
              <w:r w:rsidR="00CF4B66" w:rsidRPr="00A63A23">
                <w:rPr>
                  <w:rStyle w:val="Hyperlink"/>
                  <w:rFonts w:ascii="Source Sans Pro" w:hAnsi="Source Sans Pro"/>
                  <w:sz w:val="22"/>
                  <w:szCs w:val="22"/>
                </w:rPr>
                <w:t>https://cassalberta.ca/professional-learning/</w:t>
              </w:r>
            </w:hyperlink>
          </w:p>
          <w:p w14:paraId="41E79D7D" w14:textId="77777777" w:rsidR="00CF4B66" w:rsidRPr="00A63A23" w:rsidRDefault="00CF4B66">
            <w:pPr>
              <w:rPr>
                <w:rFonts w:ascii="Source Sans Pro" w:hAnsi="Source Sans Pro"/>
                <w:sz w:val="22"/>
                <w:szCs w:val="22"/>
              </w:rPr>
            </w:pPr>
          </w:p>
          <w:p w14:paraId="6D91A30B" w14:textId="77777777" w:rsidR="00CF4B66" w:rsidRPr="00A63A23" w:rsidRDefault="00CF4B66">
            <w:pPr>
              <w:rPr>
                <w:rFonts w:ascii="Source Sans Pro" w:hAnsi="Source Sans Pro"/>
                <w:sz w:val="22"/>
                <w:szCs w:val="22"/>
              </w:rPr>
            </w:pPr>
          </w:p>
        </w:tc>
      </w:tr>
      <w:tr w:rsidR="00CF4B66" w:rsidRPr="00A63A23" w14:paraId="0B62E72A" w14:textId="77777777" w:rsidTr="00982289">
        <w:tc>
          <w:tcPr>
            <w:tcW w:w="6379" w:type="dxa"/>
          </w:tcPr>
          <w:p w14:paraId="42598647" w14:textId="77777777" w:rsidR="0026743D" w:rsidRPr="00A63A23" w:rsidRDefault="0026743D" w:rsidP="0026743D">
            <w:pPr>
              <w:rPr>
                <w:rFonts w:ascii="Source Sans Pro" w:hAnsi="Source Sans Pro"/>
                <w:sz w:val="22"/>
                <w:szCs w:val="22"/>
              </w:rPr>
            </w:pPr>
            <w:r w:rsidRPr="00A63A23">
              <w:rPr>
                <w:rFonts w:ascii="Source Sans Pro" w:hAnsi="Source Sans Pro"/>
                <w:noProof/>
                <w:sz w:val="22"/>
                <w:szCs w:val="22"/>
              </w:rPr>
              <w:lastRenderedPageBreak/>
              <w:drawing>
                <wp:inline distT="0" distB="0" distL="0" distR="0" wp14:anchorId="1780AC49" wp14:editId="3E5E2192">
                  <wp:extent cx="2393096" cy="213837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407114" cy="2150896"/>
                          </a:xfrm>
                          <a:prstGeom prst="rect">
                            <a:avLst/>
                          </a:prstGeom>
                        </pic:spPr>
                      </pic:pic>
                    </a:graphicData>
                  </a:graphic>
                </wp:inline>
              </w:drawing>
            </w:r>
          </w:p>
          <w:p w14:paraId="7F811F91" w14:textId="77777777" w:rsidR="0026743D" w:rsidRPr="00A63A23" w:rsidRDefault="0026743D" w:rsidP="0026743D">
            <w:pPr>
              <w:rPr>
                <w:rFonts w:ascii="Source Sans Pro" w:hAnsi="Source Sans Pro"/>
                <w:sz w:val="22"/>
                <w:szCs w:val="22"/>
              </w:rPr>
            </w:pPr>
            <w:r w:rsidRPr="00A63A23">
              <w:rPr>
                <w:rFonts w:ascii="Source Sans Pro" w:hAnsi="Source Sans Pro"/>
                <w:sz w:val="22"/>
                <w:szCs w:val="22"/>
              </w:rPr>
              <w:t>5 competency module learning participant guide and slides available: Leading Learning, Visionary Leadership, Supporting Effective Governance, Ensuring First Nations, Métis and Inuit Education for All and Building Effective Relationships</w:t>
            </w:r>
          </w:p>
          <w:p w14:paraId="17A4EC59" w14:textId="77777777" w:rsidR="00CF4B66" w:rsidRPr="00A63A23" w:rsidRDefault="00CF4B66">
            <w:pPr>
              <w:rPr>
                <w:rFonts w:ascii="Source Sans Pro" w:hAnsi="Source Sans Pro"/>
                <w:sz w:val="22"/>
                <w:szCs w:val="22"/>
              </w:rPr>
            </w:pPr>
          </w:p>
        </w:tc>
        <w:tc>
          <w:tcPr>
            <w:tcW w:w="4395" w:type="dxa"/>
          </w:tcPr>
          <w:p w14:paraId="0C24F34F" w14:textId="77777777" w:rsidR="00A97656" w:rsidRDefault="00A97656" w:rsidP="00CF4B66">
            <w:pPr>
              <w:rPr>
                <w:rFonts w:ascii="Source Sans Pro" w:hAnsi="Source Sans Pro"/>
                <w:b/>
                <w:color w:val="2F5496" w:themeColor="accent1" w:themeShade="BF"/>
                <w:sz w:val="22"/>
                <w:szCs w:val="22"/>
              </w:rPr>
            </w:pPr>
          </w:p>
          <w:p w14:paraId="2D0BD0C0" w14:textId="77777777" w:rsidR="0026743D" w:rsidRPr="00A63A23" w:rsidRDefault="00CF4B66" w:rsidP="00CF4B66">
            <w:pPr>
              <w:rPr>
                <w:rFonts w:ascii="Source Sans Pro" w:hAnsi="Source Sans Pro"/>
                <w:color w:val="2F5496" w:themeColor="accent1" w:themeShade="BF"/>
                <w:sz w:val="22"/>
                <w:szCs w:val="22"/>
              </w:rPr>
            </w:pPr>
            <w:r w:rsidRPr="00A63A23">
              <w:rPr>
                <w:rFonts w:ascii="Source Sans Pro" w:hAnsi="Source Sans Pro"/>
                <w:b/>
                <w:color w:val="2F5496" w:themeColor="accent1" w:themeShade="BF"/>
                <w:sz w:val="22"/>
                <w:szCs w:val="22"/>
              </w:rPr>
              <w:t>Modules</w:t>
            </w:r>
            <w:r w:rsidR="0026743D" w:rsidRPr="00A63A23">
              <w:rPr>
                <w:rFonts w:ascii="Source Sans Pro" w:hAnsi="Source Sans Pro"/>
                <w:b/>
                <w:color w:val="2F5496" w:themeColor="accent1" w:themeShade="BF"/>
                <w:sz w:val="22"/>
                <w:szCs w:val="22"/>
              </w:rPr>
              <w:t xml:space="preserve"> Learning</w:t>
            </w:r>
            <w:r w:rsidR="0026743D" w:rsidRPr="00A63A23">
              <w:rPr>
                <w:rFonts w:ascii="Source Sans Pro" w:hAnsi="Source Sans Pro"/>
                <w:color w:val="2F5496" w:themeColor="accent1" w:themeShade="BF"/>
                <w:sz w:val="22"/>
                <w:szCs w:val="22"/>
              </w:rPr>
              <w:t xml:space="preserve"> </w:t>
            </w:r>
          </w:p>
          <w:p w14:paraId="395414FD" w14:textId="77777777" w:rsidR="006A0499" w:rsidRPr="00A63A23" w:rsidRDefault="006A0499" w:rsidP="00CF4B66">
            <w:pPr>
              <w:rPr>
                <w:rFonts w:ascii="Source Sans Pro" w:hAnsi="Source Sans Pro"/>
                <w:color w:val="2F5496" w:themeColor="accent1" w:themeShade="BF"/>
                <w:sz w:val="22"/>
                <w:szCs w:val="22"/>
              </w:rPr>
            </w:pPr>
          </w:p>
          <w:p w14:paraId="69B61370" w14:textId="77777777" w:rsidR="00CF4B66" w:rsidRPr="00A63A23" w:rsidRDefault="0026743D" w:rsidP="00CF4B66">
            <w:pPr>
              <w:rPr>
                <w:rFonts w:ascii="Source Sans Pro" w:hAnsi="Source Sans Pro"/>
                <w:sz w:val="22"/>
                <w:szCs w:val="22"/>
              </w:rPr>
            </w:pPr>
            <w:r w:rsidRPr="00A63A23">
              <w:rPr>
                <w:rFonts w:ascii="Source Sans Pro" w:hAnsi="Source Sans Pro"/>
                <w:sz w:val="22"/>
                <w:szCs w:val="22"/>
              </w:rPr>
              <w:t xml:space="preserve">Provides an in-depth opportunity to explore a competency </w:t>
            </w:r>
          </w:p>
          <w:p w14:paraId="09148E40" w14:textId="77777777" w:rsidR="0026743D" w:rsidRPr="00A63A23" w:rsidRDefault="0026743D" w:rsidP="00CF4B66">
            <w:pPr>
              <w:rPr>
                <w:rFonts w:ascii="Source Sans Pro" w:hAnsi="Source Sans Pro"/>
                <w:sz w:val="22"/>
                <w:szCs w:val="22"/>
              </w:rPr>
            </w:pPr>
          </w:p>
          <w:p w14:paraId="74A1E990" w14:textId="77777777" w:rsidR="0026743D" w:rsidRPr="00A63A23" w:rsidRDefault="0026743D" w:rsidP="00CF4B66">
            <w:pPr>
              <w:rPr>
                <w:rFonts w:ascii="Source Sans Pro" w:hAnsi="Source Sans Pro"/>
                <w:sz w:val="22"/>
                <w:szCs w:val="22"/>
              </w:rPr>
            </w:pPr>
            <w:r w:rsidRPr="00A63A23">
              <w:rPr>
                <w:rFonts w:ascii="Source Sans Pro" w:hAnsi="Source Sans Pro"/>
                <w:sz w:val="22"/>
                <w:szCs w:val="22"/>
              </w:rPr>
              <w:t xml:space="preserve">Participants valued the inaugural opportunity to attend module learning in August 2018 due to the blend of research and practice and interactive processes leading to opportunity to learn with/from colleagues. </w:t>
            </w:r>
          </w:p>
          <w:p w14:paraId="028A41FC" w14:textId="77777777" w:rsidR="0026743D" w:rsidRPr="00A63A23" w:rsidRDefault="009B17D5" w:rsidP="0026743D">
            <w:pPr>
              <w:rPr>
                <w:rFonts w:ascii="Source Sans Pro" w:hAnsi="Source Sans Pro"/>
                <w:sz w:val="22"/>
                <w:szCs w:val="22"/>
              </w:rPr>
            </w:pPr>
            <w:hyperlink r:id="rId13" w:history="1">
              <w:r w:rsidR="0026743D" w:rsidRPr="00A63A23">
                <w:rPr>
                  <w:rStyle w:val="Hyperlink"/>
                  <w:rFonts w:ascii="Source Sans Pro" w:hAnsi="Source Sans Pro"/>
                  <w:sz w:val="22"/>
                  <w:szCs w:val="22"/>
                </w:rPr>
                <w:t>https://cassalberta.ca/conferences-workshops/cass-asboa-summer-learning-conference/</w:t>
              </w:r>
            </w:hyperlink>
            <w:r w:rsidR="0026743D" w:rsidRPr="00A63A23">
              <w:rPr>
                <w:rFonts w:ascii="Source Sans Pro" w:hAnsi="Source Sans Pro"/>
                <w:sz w:val="22"/>
                <w:szCs w:val="22"/>
              </w:rPr>
              <w:t>(see Reading and Resource Tab)</w:t>
            </w:r>
          </w:p>
          <w:p w14:paraId="0D122004" w14:textId="77777777" w:rsidR="0026743D" w:rsidRPr="00A63A23" w:rsidRDefault="0026743D" w:rsidP="0026743D">
            <w:pPr>
              <w:rPr>
                <w:rFonts w:ascii="Source Sans Pro" w:hAnsi="Source Sans Pro"/>
                <w:sz w:val="22"/>
                <w:szCs w:val="22"/>
              </w:rPr>
            </w:pPr>
          </w:p>
        </w:tc>
      </w:tr>
      <w:tr w:rsidR="00CF4B66" w:rsidRPr="00A63A23" w14:paraId="7CC7FE2B" w14:textId="77777777" w:rsidTr="00982289">
        <w:tc>
          <w:tcPr>
            <w:tcW w:w="6379" w:type="dxa"/>
          </w:tcPr>
          <w:p w14:paraId="6C4AF915" w14:textId="77777777" w:rsidR="00CF4B66" w:rsidRPr="00A63A23" w:rsidRDefault="006A0499">
            <w:pPr>
              <w:rPr>
                <w:rFonts w:ascii="Source Sans Pro" w:hAnsi="Source Sans Pro"/>
                <w:sz w:val="22"/>
                <w:szCs w:val="22"/>
              </w:rPr>
            </w:pPr>
            <w:r w:rsidRPr="00A63A23">
              <w:rPr>
                <w:rFonts w:ascii="Source Sans Pro" w:hAnsi="Source Sans Pro"/>
                <w:noProof/>
                <w:sz w:val="22"/>
                <w:szCs w:val="22"/>
              </w:rPr>
              <w:drawing>
                <wp:inline distT="0" distB="0" distL="0" distR="0" wp14:anchorId="3C3AA898" wp14:editId="31629ECB">
                  <wp:extent cx="1803162" cy="1897076"/>
                  <wp:effectExtent l="0" t="0" r="635"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845410" cy="1941525"/>
                          </a:xfrm>
                          <a:prstGeom prst="rect">
                            <a:avLst/>
                          </a:prstGeom>
                        </pic:spPr>
                      </pic:pic>
                    </a:graphicData>
                  </a:graphic>
                </wp:inline>
              </w:drawing>
            </w:r>
          </w:p>
        </w:tc>
        <w:tc>
          <w:tcPr>
            <w:tcW w:w="4395" w:type="dxa"/>
          </w:tcPr>
          <w:p w14:paraId="336DCDD5" w14:textId="77777777" w:rsidR="00A97656" w:rsidRDefault="00A97656">
            <w:pPr>
              <w:rPr>
                <w:rFonts w:ascii="Source Sans Pro" w:hAnsi="Source Sans Pro"/>
                <w:b/>
                <w:color w:val="2F5496" w:themeColor="accent1" w:themeShade="BF"/>
                <w:sz w:val="22"/>
                <w:szCs w:val="22"/>
              </w:rPr>
            </w:pPr>
          </w:p>
          <w:p w14:paraId="13428C7A" w14:textId="77777777" w:rsidR="00CF4B66" w:rsidRPr="00A63A23" w:rsidRDefault="00CF4B66">
            <w:pPr>
              <w:rPr>
                <w:rFonts w:ascii="Source Sans Pro" w:hAnsi="Source Sans Pro"/>
                <w:b/>
                <w:color w:val="2F5496" w:themeColor="accent1" w:themeShade="BF"/>
                <w:sz w:val="22"/>
                <w:szCs w:val="22"/>
              </w:rPr>
            </w:pPr>
            <w:r w:rsidRPr="00A63A23">
              <w:rPr>
                <w:rFonts w:ascii="Source Sans Pro" w:hAnsi="Source Sans Pro"/>
                <w:b/>
                <w:color w:val="2F5496" w:themeColor="accent1" w:themeShade="BF"/>
                <w:sz w:val="22"/>
                <w:szCs w:val="22"/>
              </w:rPr>
              <w:t>Research/Resources</w:t>
            </w:r>
          </w:p>
          <w:p w14:paraId="7B13DBD7" w14:textId="77777777" w:rsidR="00CF4B66" w:rsidRPr="00A63A23" w:rsidRDefault="009B17D5">
            <w:pPr>
              <w:rPr>
                <w:rFonts w:ascii="Source Sans Pro" w:hAnsi="Source Sans Pro"/>
                <w:sz w:val="22"/>
                <w:szCs w:val="22"/>
              </w:rPr>
            </w:pPr>
            <w:hyperlink r:id="rId15" w:history="1">
              <w:r w:rsidR="006A0499" w:rsidRPr="00A63A23">
                <w:rPr>
                  <w:rStyle w:val="Hyperlink"/>
                  <w:rFonts w:ascii="Source Sans Pro" w:hAnsi="Source Sans Pro"/>
                  <w:sz w:val="22"/>
                  <w:szCs w:val="22"/>
                </w:rPr>
                <w:t>https://cassalberta.ca/resources/</w:t>
              </w:r>
            </w:hyperlink>
          </w:p>
          <w:p w14:paraId="43E5B7CC" w14:textId="77777777" w:rsidR="006A0499" w:rsidRPr="00A63A23" w:rsidRDefault="006A0499">
            <w:pPr>
              <w:rPr>
                <w:rFonts w:ascii="Source Sans Pro" w:hAnsi="Source Sans Pro"/>
                <w:sz w:val="22"/>
                <w:szCs w:val="22"/>
              </w:rPr>
            </w:pPr>
          </w:p>
          <w:p w14:paraId="5EC8EE24" w14:textId="77777777" w:rsidR="006A0499" w:rsidRPr="00A63A23" w:rsidRDefault="006A0499" w:rsidP="006A0499">
            <w:pPr>
              <w:rPr>
                <w:rFonts w:ascii="Source Sans Pro" w:eastAsia="Times New Roman" w:hAnsi="Source Sans Pro" w:cs="Times New Roman"/>
                <w:sz w:val="22"/>
                <w:szCs w:val="22"/>
              </w:rPr>
            </w:pPr>
            <w:r w:rsidRPr="00A63A23">
              <w:rPr>
                <w:rFonts w:ascii="Source Sans Pro" w:eastAsia="Times New Roman" w:hAnsi="Source Sans Pro" w:cs="Times New Roman"/>
                <w:color w:val="333333"/>
                <w:sz w:val="22"/>
                <w:szCs w:val="22"/>
                <w:shd w:val="clear" w:color="auto" w:fill="FFFFFF"/>
              </w:rPr>
              <w:t xml:space="preserve">Recent CASS commissioned research (Spring 2018) includes a focus on leadership development programs including a literature review, overview of leadership development programs in Alberta and University and School Authority Partnerships.  Coming </w:t>
            </w:r>
            <w:proofErr w:type="gramStart"/>
            <w:r w:rsidRPr="00A63A23">
              <w:rPr>
                <w:rFonts w:ascii="Source Sans Pro" w:eastAsia="Times New Roman" w:hAnsi="Source Sans Pro" w:cs="Times New Roman"/>
                <w:color w:val="333333"/>
                <w:sz w:val="22"/>
                <w:szCs w:val="22"/>
                <w:shd w:val="clear" w:color="auto" w:fill="FFFFFF"/>
              </w:rPr>
              <w:t>December 2018</w:t>
            </w:r>
            <w:proofErr w:type="gramEnd"/>
            <w:r w:rsidRPr="00A63A23">
              <w:rPr>
                <w:rFonts w:ascii="Source Sans Pro" w:eastAsia="Times New Roman" w:hAnsi="Source Sans Pro" w:cs="Times New Roman"/>
                <w:color w:val="333333"/>
                <w:sz w:val="22"/>
                <w:szCs w:val="22"/>
                <w:shd w:val="clear" w:color="auto" w:fill="FFFFFF"/>
              </w:rPr>
              <w:t xml:space="preserve"> a Learning Guide to leverage these reports in support of your Leadership Development Programs</w:t>
            </w:r>
          </w:p>
          <w:p w14:paraId="5D64BD88" w14:textId="77777777" w:rsidR="006A0499" w:rsidRPr="00A63A23" w:rsidRDefault="006A0499">
            <w:pPr>
              <w:rPr>
                <w:rFonts w:ascii="Source Sans Pro" w:hAnsi="Source Sans Pro"/>
                <w:sz w:val="22"/>
                <w:szCs w:val="22"/>
              </w:rPr>
            </w:pPr>
            <w:r w:rsidRPr="00A63A23">
              <w:rPr>
                <w:rFonts w:ascii="Source Sans Pro" w:hAnsi="Source Sans Pro"/>
                <w:sz w:val="22"/>
                <w:szCs w:val="22"/>
              </w:rPr>
              <w:t xml:space="preserve"> </w:t>
            </w:r>
          </w:p>
        </w:tc>
      </w:tr>
      <w:tr w:rsidR="00CF4B66" w:rsidRPr="00A63A23" w14:paraId="77A076EC" w14:textId="77777777" w:rsidTr="00982289">
        <w:tc>
          <w:tcPr>
            <w:tcW w:w="6379" w:type="dxa"/>
          </w:tcPr>
          <w:p w14:paraId="1F6EA9D0" w14:textId="77777777" w:rsidR="00A728B0" w:rsidRPr="00A63A23" w:rsidRDefault="00A728B0">
            <w:pPr>
              <w:rPr>
                <w:rFonts w:ascii="Source Sans Pro" w:hAnsi="Source Sans Pro"/>
                <w:noProof/>
                <w:sz w:val="22"/>
                <w:szCs w:val="22"/>
              </w:rPr>
            </w:pPr>
            <w:r w:rsidRPr="00A63A23">
              <w:rPr>
                <w:rFonts w:ascii="Source Sans Pro" w:hAnsi="Source Sans Pro"/>
                <w:noProof/>
                <w:sz w:val="22"/>
                <w:szCs w:val="22"/>
              </w:rPr>
              <w:drawing>
                <wp:inline distT="0" distB="0" distL="0" distR="0" wp14:anchorId="2F72A7D7" wp14:editId="5C9DB1A1">
                  <wp:extent cx="3913505" cy="57594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LQS_Braid_Long_AllChecked.jpg"/>
                          <pic:cNvPicPr/>
                        </pic:nvPicPr>
                        <pic:blipFill>
                          <a:blip r:embed="rId16">
                            <a:extLst>
                              <a:ext uri="{28A0092B-C50C-407E-A947-70E740481C1C}">
                                <a14:useLocalDpi xmlns:a14="http://schemas.microsoft.com/office/drawing/2010/main" val="0"/>
                              </a:ext>
                            </a:extLst>
                          </a:blip>
                          <a:stretch>
                            <a:fillRect/>
                          </a:stretch>
                        </pic:blipFill>
                        <pic:spPr>
                          <a:xfrm>
                            <a:off x="0" y="0"/>
                            <a:ext cx="3913505" cy="575945"/>
                          </a:xfrm>
                          <a:prstGeom prst="rect">
                            <a:avLst/>
                          </a:prstGeom>
                        </pic:spPr>
                      </pic:pic>
                    </a:graphicData>
                  </a:graphic>
                </wp:inline>
              </w:drawing>
            </w:r>
          </w:p>
          <w:p w14:paraId="73756381" w14:textId="77777777" w:rsidR="00A728B0" w:rsidRPr="00A63A23" w:rsidRDefault="00A728B0">
            <w:pPr>
              <w:rPr>
                <w:rFonts w:ascii="Source Sans Pro" w:hAnsi="Source Sans Pro"/>
                <w:noProof/>
                <w:sz w:val="22"/>
                <w:szCs w:val="22"/>
              </w:rPr>
            </w:pPr>
          </w:p>
          <w:p w14:paraId="79774EFC" w14:textId="77777777" w:rsidR="00CF4B66" w:rsidRPr="009B17D5" w:rsidRDefault="00A728B0">
            <w:pPr>
              <w:rPr>
                <w:rFonts w:ascii="Source Sans Pro" w:hAnsi="Source Sans Pro"/>
                <w:b/>
                <w:sz w:val="22"/>
                <w:szCs w:val="22"/>
              </w:rPr>
            </w:pPr>
            <w:r w:rsidRPr="009B17D5">
              <w:rPr>
                <w:rFonts w:ascii="Source Sans Pro" w:hAnsi="Source Sans Pro"/>
                <w:b/>
                <w:noProof/>
                <w:sz w:val="22"/>
                <w:szCs w:val="22"/>
              </w:rPr>
              <w:drawing>
                <wp:inline distT="0" distB="0" distL="0" distR="0" wp14:anchorId="28B4551E" wp14:editId="29321B65">
                  <wp:extent cx="3951027" cy="581257"/>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ELQ_FrameworkBraid_AllChecked.jpg"/>
                          <pic:cNvPicPr/>
                        </pic:nvPicPr>
                        <pic:blipFill>
                          <a:blip r:embed="rId17">
                            <a:extLst>
                              <a:ext uri="{28A0092B-C50C-407E-A947-70E740481C1C}">
                                <a14:useLocalDpi xmlns:a14="http://schemas.microsoft.com/office/drawing/2010/main" val="0"/>
                              </a:ext>
                            </a:extLst>
                          </a:blip>
                          <a:stretch>
                            <a:fillRect/>
                          </a:stretch>
                        </pic:blipFill>
                        <pic:spPr>
                          <a:xfrm>
                            <a:off x="0" y="0"/>
                            <a:ext cx="4012309" cy="590273"/>
                          </a:xfrm>
                          <a:prstGeom prst="rect">
                            <a:avLst/>
                          </a:prstGeom>
                        </pic:spPr>
                      </pic:pic>
                    </a:graphicData>
                  </a:graphic>
                </wp:inline>
              </w:drawing>
            </w:r>
          </w:p>
        </w:tc>
        <w:tc>
          <w:tcPr>
            <w:tcW w:w="4395" w:type="dxa"/>
          </w:tcPr>
          <w:p w14:paraId="167E3C6C" w14:textId="77777777" w:rsidR="00A97656" w:rsidRDefault="00A97656">
            <w:pPr>
              <w:rPr>
                <w:rFonts w:ascii="Source Sans Pro" w:hAnsi="Source Sans Pro"/>
                <w:b/>
                <w:color w:val="2F5496" w:themeColor="accent1" w:themeShade="BF"/>
                <w:sz w:val="22"/>
                <w:szCs w:val="22"/>
              </w:rPr>
            </w:pPr>
          </w:p>
          <w:p w14:paraId="711E14F3" w14:textId="77777777" w:rsidR="00CF4B66" w:rsidRPr="00A63A23" w:rsidRDefault="00CF4B66">
            <w:pPr>
              <w:rPr>
                <w:rFonts w:ascii="Source Sans Pro" w:hAnsi="Source Sans Pro"/>
                <w:b/>
                <w:color w:val="2F5496" w:themeColor="accent1" w:themeShade="BF"/>
                <w:sz w:val="22"/>
                <w:szCs w:val="22"/>
              </w:rPr>
            </w:pPr>
            <w:r w:rsidRPr="00A63A23">
              <w:rPr>
                <w:rFonts w:ascii="Source Sans Pro" w:hAnsi="Source Sans Pro"/>
                <w:b/>
                <w:color w:val="2F5496" w:themeColor="accent1" w:themeShade="BF"/>
                <w:sz w:val="22"/>
                <w:szCs w:val="22"/>
              </w:rPr>
              <w:t>Practice Profiles</w:t>
            </w:r>
          </w:p>
          <w:p w14:paraId="2A16B4C6" w14:textId="77777777" w:rsidR="006A0499" w:rsidRPr="00A63A23" w:rsidRDefault="006A0499" w:rsidP="006A0499">
            <w:pPr>
              <w:rPr>
                <w:rFonts w:ascii="Source Sans Pro" w:eastAsia="Times New Roman" w:hAnsi="Source Sans Pro" w:cs="Times New Roman"/>
                <w:color w:val="333333"/>
                <w:sz w:val="22"/>
                <w:szCs w:val="22"/>
                <w:shd w:val="clear" w:color="auto" w:fill="FFFFFF"/>
              </w:rPr>
            </w:pPr>
            <w:r w:rsidRPr="00A63A23">
              <w:rPr>
                <w:rFonts w:ascii="Source Sans Pro" w:eastAsia="Times New Roman" w:hAnsi="Source Sans Pro" w:cs="Times New Roman"/>
                <w:color w:val="333333"/>
                <w:sz w:val="22"/>
                <w:szCs w:val="22"/>
                <w:shd w:val="clear" w:color="auto" w:fill="FFFFFF"/>
              </w:rPr>
              <w:t>Practice profiles are intended to frame your reflection on your practice. The Superintendent Practice Profile is based on the competencies within the Superintendent Leadership Quality Standard (SLQS), while the System Education Leader Practice Profile was developed using some competencies from the SLQS and other competencies from the Leadership Quality Standard, with the intent to reflect the roles and responsibilities of system education leaders.</w:t>
            </w:r>
          </w:p>
          <w:p w14:paraId="4421EB91" w14:textId="77777777" w:rsidR="006A0499" w:rsidRPr="00A63A23" w:rsidRDefault="009B17D5" w:rsidP="006A0499">
            <w:pPr>
              <w:rPr>
                <w:rFonts w:ascii="Source Sans Pro" w:eastAsia="Times New Roman" w:hAnsi="Source Sans Pro" w:cs="Times New Roman"/>
                <w:sz w:val="22"/>
                <w:szCs w:val="22"/>
              </w:rPr>
            </w:pPr>
            <w:hyperlink r:id="rId18" w:history="1">
              <w:r w:rsidR="006A0499" w:rsidRPr="00A63A23">
                <w:rPr>
                  <w:rStyle w:val="Hyperlink"/>
                  <w:rFonts w:ascii="Source Sans Pro" w:eastAsia="Times New Roman" w:hAnsi="Source Sans Pro" w:cs="Times New Roman"/>
                  <w:sz w:val="22"/>
                  <w:szCs w:val="22"/>
                </w:rPr>
                <w:t>https://cassalberta.ca/resources/practice-profile/</w:t>
              </w:r>
            </w:hyperlink>
            <w:r w:rsidR="006A0499" w:rsidRPr="00A63A23">
              <w:rPr>
                <w:rFonts w:ascii="Source Sans Pro" w:eastAsia="Times New Roman" w:hAnsi="Source Sans Pro" w:cs="Times New Roman"/>
                <w:sz w:val="22"/>
                <w:szCs w:val="22"/>
              </w:rPr>
              <w:t xml:space="preserve"> </w:t>
            </w:r>
          </w:p>
          <w:p w14:paraId="6456F922" w14:textId="77777777" w:rsidR="006A0499" w:rsidRPr="00A63A23" w:rsidRDefault="006A0499">
            <w:pPr>
              <w:rPr>
                <w:rFonts w:ascii="Source Sans Pro" w:hAnsi="Source Sans Pro"/>
                <w:b/>
                <w:sz w:val="22"/>
                <w:szCs w:val="22"/>
              </w:rPr>
            </w:pPr>
          </w:p>
        </w:tc>
      </w:tr>
      <w:tr w:rsidR="00CF4B66" w:rsidRPr="00A63A23" w14:paraId="4C3A83C9" w14:textId="77777777" w:rsidTr="00982289">
        <w:trPr>
          <w:trHeight w:val="269"/>
        </w:trPr>
        <w:tc>
          <w:tcPr>
            <w:tcW w:w="6379" w:type="dxa"/>
          </w:tcPr>
          <w:p w14:paraId="61FF3950" w14:textId="77777777" w:rsidR="00A728B0" w:rsidRPr="00A63A23" w:rsidRDefault="00A728B0">
            <w:pPr>
              <w:rPr>
                <w:rFonts w:ascii="Source Sans Pro" w:hAnsi="Source Sans Pro"/>
                <w:noProof/>
                <w:sz w:val="22"/>
                <w:szCs w:val="22"/>
              </w:rPr>
            </w:pPr>
            <w:r w:rsidRPr="00A63A23">
              <w:rPr>
                <w:rFonts w:ascii="Source Sans Pro" w:hAnsi="Source Sans Pro"/>
                <w:noProof/>
                <w:sz w:val="22"/>
                <w:szCs w:val="22"/>
              </w:rPr>
              <w:lastRenderedPageBreak/>
              <w:drawing>
                <wp:inline distT="0" distB="0" distL="0" distR="0" wp14:anchorId="0251ADB7" wp14:editId="1281E58E">
                  <wp:extent cx="4001587" cy="82569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MPSD LQS.jpg"/>
                          <pic:cNvPicPr/>
                        </pic:nvPicPr>
                        <pic:blipFill rotWithShape="1">
                          <a:blip r:embed="rId19">
                            <a:extLst>
                              <a:ext uri="{28A0092B-C50C-407E-A947-70E740481C1C}">
                                <a14:useLocalDpi xmlns:a14="http://schemas.microsoft.com/office/drawing/2010/main" val="0"/>
                              </a:ext>
                            </a:extLst>
                          </a:blip>
                          <a:srcRect l="1919" t="9383" r="1724" b="8324"/>
                          <a:stretch/>
                        </pic:blipFill>
                        <pic:spPr bwMode="auto">
                          <a:xfrm>
                            <a:off x="0" y="0"/>
                            <a:ext cx="4042635" cy="834160"/>
                          </a:xfrm>
                          <a:prstGeom prst="rect">
                            <a:avLst/>
                          </a:prstGeom>
                          <a:ln>
                            <a:noFill/>
                          </a:ln>
                          <a:extLst>
                            <a:ext uri="{53640926-AAD7-44D8-BBD7-CCE9431645EC}">
                              <a14:shadowObscured xmlns:a14="http://schemas.microsoft.com/office/drawing/2010/main"/>
                            </a:ext>
                          </a:extLst>
                        </pic:spPr>
                      </pic:pic>
                    </a:graphicData>
                  </a:graphic>
                </wp:inline>
              </w:drawing>
            </w:r>
          </w:p>
          <w:p w14:paraId="17469C63" w14:textId="77777777" w:rsidR="00CF4B66" w:rsidRPr="00A63A23" w:rsidRDefault="00A728B0">
            <w:pPr>
              <w:rPr>
                <w:rFonts w:ascii="Source Sans Pro" w:hAnsi="Source Sans Pro"/>
                <w:sz w:val="22"/>
                <w:szCs w:val="22"/>
              </w:rPr>
            </w:pPr>
            <w:r w:rsidRPr="00A63A23">
              <w:rPr>
                <w:rFonts w:ascii="Source Sans Pro" w:hAnsi="Source Sans Pro"/>
                <w:noProof/>
                <w:sz w:val="22"/>
                <w:szCs w:val="22"/>
              </w:rPr>
              <w:drawing>
                <wp:inline distT="0" distB="0" distL="0" distR="0" wp14:anchorId="1C50222D" wp14:editId="493BDB8F">
                  <wp:extent cx="3986653" cy="55955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MPSD TQS.jpg"/>
                          <pic:cNvPicPr/>
                        </pic:nvPicPr>
                        <pic:blipFill rotWithShape="1">
                          <a:blip r:embed="rId20">
                            <a:extLst>
                              <a:ext uri="{28A0092B-C50C-407E-A947-70E740481C1C}">
                                <a14:useLocalDpi xmlns:a14="http://schemas.microsoft.com/office/drawing/2010/main" val="0"/>
                              </a:ext>
                            </a:extLst>
                          </a:blip>
                          <a:srcRect l="2795" t="17288" r="2710" b="13498"/>
                          <a:stretch/>
                        </pic:blipFill>
                        <pic:spPr bwMode="auto">
                          <a:xfrm>
                            <a:off x="0" y="0"/>
                            <a:ext cx="4054060" cy="569019"/>
                          </a:xfrm>
                          <a:prstGeom prst="rect">
                            <a:avLst/>
                          </a:prstGeom>
                          <a:ln>
                            <a:noFill/>
                          </a:ln>
                          <a:extLst>
                            <a:ext uri="{53640926-AAD7-44D8-BBD7-CCE9431645EC}">
                              <a14:shadowObscured xmlns:a14="http://schemas.microsoft.com/office/drawing/2010/main"/>
                            </a:ext>
                          </a:extLst>
                        </pic:spPr>
                      </pic:pic>
                    </a:graphicData>
                  </a:graphic>
                </wp:inline>
              </w:drawing>
            </w:r>
          </w:p>
        </w:tc>
        <w:tc>
          <w:tcPr>
            <w:tcW w:w="4395" w:type="dxa"/>
          </w:tcPr>
          <w:p w14:paraId="03E0CAA0" w14:textId="77777777" w:rsidR="00A97656" w:rsidRDefault="00A97656">
            <w:pPr>
              <w:rPr>
                <w:rFonts w:ascii="Source Sans Pro" w:hAnsi="Source Sans Pro"/>
                <w:b/>
                <w:sz w:val="22"/>
                <w:szCs w:val="22"/>
              </w:rPr>
            </w:pPr>
            <w:bookmarkStart w:id="0" w:name="_GoBack"/>
            <w:bookmarkEnd w:id="0"/>
          </w:p>
          <w:p w14:paraId="0AEA5224" w14:textId="77777777" w:rsidR="00CF4B66" w:rsidRPr="009B17D5" w:rsidRDefault="00CF4B66">
            <w:pPr>
              <w:rPr>
                <w:rFonts w:ascii="Source Sans Pro" w:hAnsi="Source Sans Pro"/>
                <w:b/>
                <w:color w:val="2F5496" w:themeColor="accent1" w:themeShade="BF"/>
                <w:sz w:val="22"/>
                <w:szCs w:val="22"/>
              </w:rPr>
            </w:pPr>
            <w:r w:rsidRPr="009B17D5">
              <w:rPr>
                <w:rFonts w:ascii="Source Sans Pro" w:hAnsi="Source Sans Pro"/>
                <w:b/>
                <w:color w:val="2F5496" w:themeColor="accent1" w:themeShade="BF"/>
                <w:sz w:val="22"/>
                <w:szCs w:val="22"/>
              </w:rPr>
              <w:t>School Authority Use and Adaptation of Practice Profiles</w:t>
            </w:r>
          </w:p>
          <w:p w14:paraId="5A5DF031" w14:textId="77777777" w:rsidR="006A0499" w:rsidRPr="009B17D5" w:rsidRDefault="006A0499">
            <w:pPr>
              <w:rPr>
                <w:rFonts w:ascii="Source Sans Pro" w:hAnsi="Source Sans Pro"/>
                <w:b/>
                <w:color w:val="2F5496" w:themeColor="accent1" w:themeShade="BF"/>
                <w:sz w:val="22"/>
                <w:szCs w:val="22"/>
              </w:rPr>
            </w:pPr>
            <w:r w:rsidRPr="009B17D5">
              <w:rPr>
                <w:rFonts w:ascii="Source Sans Pro" w:hAnsi="Source Sans Pro"/>
                <w:b/>
                <w:color w:val="2F5496" w:themeColor="accent1" w:themeShade="BF"/>
                <w:sz w:val="22"/>
                <w:szCs w:val="22"/>
              </w:rPr>
              <w:t xml:space="preserve">Supports for Implementation of LQS and TQS </w:t>
            </w:r>
          </w:p>
          <w:p w14:paraId="60D45BB8" w14:textId="77777777" w:rsidR="00CF4B66" w:rsidRPr="00A63A23" w:rsidRDefault="006A0499" w:rsidP="006A0499">
            <w:pPr>
              <w:rPr>
                <w:rFonts w:ascii="Source Sans Pro" w:hAnsi="Source Sans Pro"/>
                <w:sz w:val="22"/>
                <w:szCs w:val="22"/>
              </w:rPr>
            </w:pPr>
            <w:r w:rsidRPr="00A63A23">
              <w:rPr>
                <w:rFonts w:ascii="Source Sans Pro" w:hAnsi="Source Sans Pro"/>
                <w:sz w:val="22"/>
                <w:szCs w:val="22"/>
              </w:rPr>
              <w:t>Fort McMurray</w:t>
            </w:r>
            <w:r w:rsidR="00982289" w:rsidRPr="00A63A23">
              <w:rPr>
                <w:rFonts w:ascii="Source Sans Pro" w:hAnsi="Source Sans Pro"/>
                <w:sz w:val="22"/>
                <w:szCs w:val="22"/>
              </w:rPr>
              <w:t xml:space="preserve"> Public School District (FMPSD)</w:t>
            </w:r>
            <w:r w:rsidRPr="00A63A23">
              <w:rPr>
                <w:rFonts w:ascii="Source Sans Pro" w:hAnsi="Source Sans Pro"/>
                <w:sz w:val="22"/>
                <w:szCs w:val="22"/>
              </w:rPr>
              <w:t xml:space="preserve"> created a google drive to share resources they and others have developed to support implementation of the LQS and TQS.  Many of the materials are based on CASS resources and adapted to be coherent with district needs/direction and the audience (</w:t>
            </w:r>
            <w:proofErr w:type="spellStart"/>
            <w:r w:rsidRPr="00A63A23">
              <w:rPr>
                <w:rFonts w:ascii="Source Sans Pro" w:hAnsi="Source Sans Pro"/>
                <w:sz w:val="22"/>
                <w:szCs w:val="22"/>
              </w:rPr>
              <w:t>e.g</w:t>
            </w:r>
            <w:proofErr w:type="spellEnd"/>
            <w:r w:rsidRPr="00A63A23">
              <w:rPr>
                <w:rFonts w:ascii="Source Sans Pro" w:hAnsi="Source Sans Pro"/>
                <w:sz w:val="22"/>
                <w:szCs w:val="22"/>
              </w:rPr>
              <w:t>, LQS and TQS). FMPSD created Braids for LQS and TQS they are willing to share with everyone.</w:t>
            </w:r>
          </w:p>
          <w:p w14:paraId="4DCF8C77" w14:textId="77777777" w:rsidR="006A0499" w:rsidRPr="00A63A23" w:rsidRDefault="006A0499" w:rsidP="006A0499">
            <w:pPr>
              <w:rPr>
                <w:rFonts w:ascii="Source Sans Pro" w:hAnsi="Source Sans Pro"/>
                <w:sz w:val="22"/>
                <w:szCs w:val="22"/>
              </w:rPr>
            </w:pPr>
            <w:r w:rsidRPr="00A63A23">
              <w:rPr>
                <w:rFonts w:ascii="Source Sans Pro" w:hAnsi="Source Sans Pro"/>
                <w:sz w:val="22"/>
                <w:szCs w:val="22"/>
              </w:rPr>
              <w:t xml:space="preserve">Request access to the team drive via: </w:t>
            </w:r>
            <w:hyperlink r:id="rId21" w:history="1">
              <w:r w:rsidRPr="00A63A23">
                <w:rPr>
                  <w:rStyle w:val="Hyperlink"/>
                  <w:rFonts w:ascii="Source Sans Pro" w:hAnsi="Source Sans Pro"/>
                  <w:sz w:val="22"/>
                  <w:szCs w:val="22"/>
                </w:rPr>
                <w:t>https://drive.google.com/drive/folders/0ACDED2rWtBv4Uk9PVA</w:t>
              </w:r>
            </w:hyperlink>
          </w:p>
          <w:p w14:paraId="2E4C9D47" w14:textId="77777777" w:rsidR="006A0499" w:rsidRPr="00A63A23" w:rsidRDefault="006A0499" w:rsidP="006A0499">
            <w:pPr>
              <w:rPr>
                <w:rFonts w:ascii="Source Sans Pro" w:hAnsi="Source Sans Pro"/>
                <w:sz w:val="22"/>
                <w:szCs w:val="22"/>
              </w:rPr>
            </w:pPr>
          </w:p>
        </w:tc>
      </w:tr>
    </w:tbl>
    <w:p w14:paraId="7BDE8B6F" w14:textId="77777777" w:rsidR="0058171C" w:rsidRPr="00A63A23" w:rsidRDefault="0058171C" w:rsidP="0058171C">
      <w:pPr>
        <w:pStyle w:val="TableText"/>
        <w:ind w:right="2088"/>
        <w:rPr>
          <w:rFonts w:ascii="Source Sans Pro" w:hAnsi="Source Sans Pro" w:cs="Arial"/>
          <w:sz w:val="22"/>
          <w:szCs w:val="22"/>
          <w:shd w:val="clear" w:color="auto" w:fill="FFFFFF"/>
        </w:rPr>
      </w:pPr>
      <w:r w:rsidRPr="00A63A23">
        <w:rPr>
          <w:rFonts w:ascii="Source Sans Pro" w:hAnsi="Source Sans Pro" w:cs="Arial"/>
          <w:noProof/>
          <w:sz w:val="22"/>
          <w:szCs w:val="22"/>
        </w:rPr>
        <w:drawing>
          <wp:anchor distT="0" distB="0" distL="114300" distR="114300" simplePos="0" relativeHeight="251662336" behindDoc="0" locked="0" layoutInCell="1" allowOverlap="1" wp14:anchorId="5AB976C8" wp14:editId="180EB2D2">
            <wp:simplePos x="0" y="0"/>
            <wp:positionH relativeFrom="column">
              <wp:posOffset>5193030</wp:posOffset>
            </wp:positionH>
            <wp:positionV relativeFrom="paragraph">
              <wp:posOffset>55245</wp:posOffset>
            </wp:positionV>
            <wp:extent cx="931545" cy="258445"/>
            <wp:effectExtent l="0" t="0" r="8255" b="0"/>
            <wp:wrapThrough wrapText="bothSides">
              <wp:wrapPolygon edited="0">
                <wp:start x="0" y="0"/>
                <wp:lineTo x="0" y="19106"/>
                <wp:lineTo x="21202" y="19106"/>
                <wp:lineTo x="21202" y="0"/>
                <wp:lineTo x="0" y="0"/>
              </wp:wrapPolygon>
            </wp:wrapThrough>
            <wp:docPr id="14" name="Picture 14" descr="CreativeCommonLo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reativeCommonLogos"/>
                    <pic:cNvPicPr>
                      <a:picLocks noChangeAspect="1" noChangeArrowheads="1"/>
                    </pic:cNvPicPr>
                  </pic:nvPicPr>
                  <pic:blipFill>
                    <a:blip r:embed="rId22">
                      <a:extLst>
                        <a:ext uri="{28A0092B-C50C-407E-A947-70E740481C1C}">
                          <a14:useLocalDpi xmlns:a14="http://schemas.microsoft.com/office/drawing/2010/main" val="0"/>
                        </a:ext>
                      </a:extLst>
                    </a:blip>
                    <a:srcRect b="-13091"/>
                    <a:stretch>
                      <a:fillRect/>
                    </a:stretch>
                  </pic:blipFill>
                  <pic:spPr bwMode="auto">
                    <a:xfrm>
                      <a:off x="0" y="0"/>
                      <a:ext cx="931545" cy="2584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63A23">
        <w:rPr>
          <w:rFonts w:ascii="Source Sans Pro" w:hAnsi="Source Sans Pro" w:cs="Arial"/>
          <w:noProof/>
          <w:sz w:val="22"/>
          <w:szCs w:val="22"/>
        </w:rPr>
        <w:t xml:space="preserve">CASS developed many of these images.. They are </w:t>
      </w:r>
      <w:r w:rsidRPr="00A63A23">
        <w:rPr>
          <w:rFonts w:ascii="Source Sans Pro" w:hAnsi="Source Sans Pro" w:cs="Arial"/>
          <w:sz w:val="22"/>
          <w:szCs w:val="22"/>
        </w:rPr>
        <w:t>freely</w:t>
      </w:r>
      <w:r w:rsidRPr="00A63A23">
        <w:rPr>
          <w:rFonts w:ascii="Source Sans Pro" w:hAnsi="Source Sans Pro" w:cs="Arial"/>
          <w:spacing w:val="-9"/>
          <w:sz w:val="22"/>
          <w:szCs w:val="22"/>
        </w:rPr>
        <w:t xml:space="preserve"> </w:t>
      </w:r>
      <w:r w:rsidRPr="00A63A23">
        <w:rPr>
          <w:rFonts w:ascii="Source Sans Pro" w:hAnsi="Source Sans Pro" w:cs="Arial"/>
          <w:sz w:val="22"/>
          <w:szCs w:val="22"/>
        </w:rPr>
        <w:t>provided</w:t>
      </w:r>
      <w:r w:rsidRPr="00A63A23">
        <w:rPr>
          <w:rFonts w:ascii="Source Sans Pro" w:hAnsi="Source Sans Pro" w:cs="Arial"/>
          <w:spacing w:val="-9"/>
          <w:sz w:val="22"/>
          <w:szCs w:val="22"/>
        </w:rPr>
        <w:t xml:space="preserve"> </w:t>
      </w:r>
      <w:r w:rsidRPr="00A63A23">
        <w:rPr>
          <w:rFonts w:ascii="Source Sans Pro" w:hAnsi="Source Sans Pro" w:cs="Arial"/>
          <w:sz w:val="22"/>
          <w:szCs w:val="22"/>
        </w:rPr>
        <w:t>in</w:t>
      </w:r>
      <w:r w:rsidRPr="00A63A23">
        <w:rPr>
          <w:rFonts w:ascii="Source Sans Pro" w:hAnsi="Source Sans Pro" w:cs="Arial"/>
          <w:spacing w:val="-8"/>
          <w:sz w:val="22"/>
          <w:szCs w:val="22"/>
        </w:rPr>
        <w:t xml:space="preserve"> </w:t>
      </w:r>
      <w:r w:rsidRPr="00A63A23">
        <w:rPr>
          <w:rFonts w:ascii="Source Sans Pro" w:hAnsi="Source Sans Pro" w:cs="Arial"/>
          <w:sz w:val="22"/>
          <w:szCs w:val="22"/>
        </w:rPr>
        <w:t>support</w:t>
      </w:r>
      <w:r w:rsidRPr="00A63A23">
        <w:rPr>
          <w:rFonts w:ascii="Source Sans Pro" w:hAnsi="Source Sans Pro" w:cs="Arial"/>
          <w:spacing w:val="-9"/>
          <w:sz w:val="22"/>
          <w:szCs w:val="22"/>
        </w:rPr>
        <w:t xml:space="preserve"> </w:t>
      </w:r>
      <w:r w:rsidRPr="00A63A23">
        <w:rPr>
          <w:rFonts w:ascii="Source Sans Pro" w:hAnsi="Source Sans Pro" w:cs="Arial"/>
          <w:sz w:val="22"/>
          <w:szCs w:val="22"/>
        </w:rPr>
        <w:t>of</w:t>
      </w:r>
      <w:r w:rsidRPr="00A63A23">
        <w:rPr>
          <w:rFonts w:ascii="Source Sans Pro" w:hAnsi="Source Sans Pro" w:cs="Arial"/>
          <w:spacing w:val="-9"/>
          <w:sz w:val="22"/>
          <w:szCs w:val="22"/>
        </w:rPr>
        <w:t xml:space="preserve"> </w:t>
      </w:r>
      <w:r w:rsidRPr="00A63A23">
        <w:rPr>
          <w:rFonts w:ascii="Source Sans Pro" w:hAnsi="Source Sans Pro" w:cs="Arial"/>
          <w:sz w:val="22"/>
          <w:szCs w:val="22"/>
        </w:rPr>
        <w:t>improved</w:t>
      </w:r>
      <w:r w:rsidRPr="00A63A23">
        <w:rPr>
          <w:rFonts w:ascii="Source Sans Pro" w:hAnsi="Source Sans Pro" w:cs="Arial"/>
          <w:spacing w:val="-9"/>
          <w:sz w:val="22"/>
          <w:szCs w:val="22"/>
        </w:rPr>
        <w:t xml:space="preserve"> </w:t>
      </w:r>
      <w:r w:rsidRPr="00A63A23">
        <w:rPr>
          <w:rFonts w:ascii="Source Sans Pro" w:hAnsi="Source Sans Pro" w:cs="Arial"/>
          <w:sz w:val="22"/>
          <w:szCs w:val="22"/>
        </w:rPr>
        <w:t>teaching</w:t>
      </w:r>
      <w:r w:rsidRPr="00A63A23">
        <w:rPr>
          <w:rFonts w:ascii="Source Sans Pro" w:hAnsi="Source Sans Pro" w:cs="Arial"/>
          <w:spacing w:val="-8"/>
          <w:sz w:val="22"/>
          <w:szCs w:val="22"/>
        </w:rPr>
        <w:t xml:space="preserve"> </w:t>
      </w:r>
      <w:r w:rsidRPr="00A63A23">
        <w:rPr>
          <w:rFonts w:ascii="Source Sans Pro" w:hAnsi="Source Sans Pro" w:cs="Arial"/>
          <w:sz w:val="22"/>
          <w:szCs w:val="22"/>
        </w:rPr>
        <w:t>and</w:t>
      </w:r>
      <w:r w:rsidRPr="00A63A23">
        <w:rPr>
          <w:rFonts w:ascii="Source Sans Pro" w:hAnsi="Source Sans Pro" w:cs="Arial"/>
          <w:spacing w:val="-9"/>
          <w:sz w:val="22"/>
          <w:szCs w:val="22"/>
        </w:rPr>
        <w:t xml:space="preserve"> </w:t>
      </w:r>
      <w:r w:rsidRPr="00A63A23">
        <w:rPr>
          <w:rFonts w:ascii="Source Sans Pro" w:hAnsi="Source Sans Pro" w:cs="Arial"/>
          <w:sz w:val="22"/>
          <w:szCs w:val="22"/>
        </w:rPr>
        <w:t>learning</w:t>
      </w:r>
      <w:r w:rsidRPr="00A63A23">
        <w:rPr>
          <w:rFonts w:ascii="Source Sans Pro" w:hAnsi="Source Sans Pro" w:cs="Arial"/>
          <w:spacing w:val="-9"/>
          <w:sz w:val="22"/>
          <w:szCs w:val="22"/>
        </w:rPr>
        <w:t xml:space="preserve"> </w:t>
      </w:r>
      <w:r w:rsidRPr="00A63A23">
        <w:rPr>
          <w:rFonts w:ascii="Source Sans Pro" w:hAnsi="Source Sans Pro" w:cs="Arial"/>
          <w:sz w:val="22"/>
          <w:szCs w:val="22"/>
        </w:rPr>
        <w:t>under</w:t>
      </w:r>
      <w:r w:rsidRPr="00A63A23">
        <w:rPr>
          <w:rFonts w:ascii="Source Sans Pro" w:hAnsi="Source Sans Pro" w:cs="Arial"/>
          <w:spacing w:val="-9"/>
          <w:sz w:val="22"/>
          <w:szCs w:val="22"/>
        </w:rPr>
        <w:t xml:space="preserve"> </w:t>
      </w:r>
      <w:r w:rsidRPr="00A63A23">
        <w:rPr>
          <w:rFonts w:ascii="Source Sans Pro" w:hAnsi="Source Sans Pro" w:cs="Arial"/>
          <w:sz w:val="22"/>
          <w:szCs w:val="22"/>
        </w:rPr>
        <w:t>the</w:t>
      </w:r>
      <w:r w:rsidRPr="00A63A23">
        <w:rPr>
          <w:rFonts w:ascii="Source Sans Pro" w:hAnsi="Source Sans Pro" w:cs="Arial"/>
          <w:spacing w:val="-9"/>
          <w:sz w:val="22"/>
          <w:szCs w:val="22"/>
        </w:rPr>
        <w:t xml:space="preserve"> </w:t>
      </w:r>
      <w:r w:rsidRPr="00A63A23">
        <w:rPr>
          <w:rFonts w:ascii="Source Sans Pro" w:hAnsi="Source Sans Pro" w:cs="Arial"/>
          <w:sz w:val="22"/>
          <w:szCs w:val="22"/>
        </w:rPr>
        <w:t>following</w:t>
      </w:r>
      <w:r w:rsidRPr="00A63A23">
        <w:rPr>
          <w:rFonts w:ascii="Source Sans Pro" w:hAnsi="Source Sans Pro" w:cs="Arial"/>
          <w:spacing w:val="-8"/>
          <w:sz w:val="22"/>
          <w:szCs w:val="22"/>
        </w:rPr>
        <w:t xml:space="preserve"> </w:t>
      </w:r>
      <w:r w:rsidRPr="00A63A23">
        <w:rPr>
          <w:rFonts w:ascii="Source Sans Pro" w:hAnsi="Source Sans Pro" w:cs="Arial"/>
          <w:sz w:val="22"/>
          <w:szCs w:val="22"/>
        </w:rPr>
        <w:t>Creative</w:t>
      </w:r>
      <w:r w:rsidRPr="00A63A23">
        <w:rPr>
          <w:rFonts w:ascii="Source Sans Pro" w:hAnsi="Source Sans Pro" w:cs="Arial"/>
          <w:spacing w:val="-9"/>
          <w:sz w:val="22"/>
          <w:szCs w:val="22"/>
        </w:rPr>
        <w:t xml:space="preserve"> </w:t>
      </w:r>
      <w:r w:rsidRPr="00A63A23">
        <w:rPr>
          <w:rFonts w:ascii="Source Sans Pro" w:hAnsi="Source Sans Pro" w:cs="Arial"/>
          <w:sz w:val="22"/>
          <w:szCs w:val="22"/>
        </w:rPr>
        <w:t>Commons</w:t>
      </w:r>
      <w:r w:rsidRPr="00A63A23">
        <w:rPr>
          <w:rFonts w:ascii="Source Sans Pro" w:hAnsi="Source Sans Pro" w:cs="Arial"/>
          <w:spacing w:val="-9"/>
          <w:sz w:val="22"/>
          <w:szCs w:val="22"/>
        </w:rPr>
        <w:t xml:space="preserve"> </w:t>
      </w:r>
      <w:r w:rsidRPr="00A63A23">
        <w:rPr>
          <w:rFonts w:ascii="Source Sans Pro" w:hAnsi="Source Sans Pro" w:cs="Arial"/>
          <w:sz w:val="22"/>
          <w:szCs w:val="22"/>
        </w:rPr>
        <w:t xml:space="preserve">license. We appreciate any sharing of adaptations to further our learning. </w:t>
      </w:r>
      <w:hyperlink r:id="rId23" w:history="1">
        <w:r w:rsidRPr="00A63A23">
          <w:rPr>
            <w:rStyle w:val="Hyperlink"/>
            <w:rFonts w:ascii="Source Sans Pro" w:hAnsi="Source Sans Pro" w:cs="Arial"/>
            <w:sz w:val="22"/>
            <w:szCs w:val="22"/>
          </w:rPr>
          <w:t>admin@cass.ab.ca</w:t>
        </w:r>
      </w:hyperlink>
      <w:r w:rsidRPr="00A63A23">
        <w:rPr>
          <w:rStyle w:val="Hyperlink"/>
          <w:rFonts w:ascii="Source Sans Pro" w:hAnsi="Source Sans Pro" w:cs="Arial"/>
          <w:sz w:val="22"/>
          <w:szCs w:val="22"/>
        </w:rPr>
        <w:t xml:space="preserve">. </w:t>
      </w:r>
    </w:p>
    <w:p w14:paraId="2398243A" w14:textId="77777777" w:rsidR="0058171C" w:rsidRPr="00A63A23" w:rsidRDefault="0058171C">
      <w:pPr>
        <w:rPr>
          <w:rFonts w:ascii="Source Sans Pro" w:hAnsi="Source Sans Pro"/>
          <w:sz w:val="22"/>
          <w:szCs w:val="22"/>
        </w:rPr>
      </w:pPr>
    </w:p>
    <w:p w14:paraId="1EB28523" w14:textId="77777777" w:rsidR="00CF4B66" w:rsidRPr="00A63A23" w:rsidRDefault="00CF4B66">
      <w:pPr>
        <w:rPr>
          <w:rFonts w:ascii="Source Sans Pro" w:hAnsi="Source Sans Pro"/>
          <w:sz w:val="22"/>
          <w:szCs w:val="22"/>
        </w:rPr>
      </w:pPr>
    </w:p>
    <w:sectPr w:rsidR="00CF4B66" w:rsidRPr="00A63A23" w:rsidSect="00982289">
      <w:pgSz w:w="12240" w:h="15840"/>
      <w:pgMar w:top="1134" w:right="1440" w:bottom="1440"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ource Sans Pro">
    <w:panose1 w:val="020B0503030403020204"/>
    <w:charset w:val="00"/>
    <w:family w:val="auto"/>
    <w:pitch w:val="variable"/>
    <w:sig w:usb0="20000007" w:usb1="00000001" w:usb2="00000000" w:usb3="00000000" w:csb0="00000193"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A2F0185"/>
    <w:multiLevelType w:val="hybridMultilevel"/>
    <w:tmpl w:val="3E8C14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50882DA7"/>
    <w:multiLevelType w:val="hybridMultilevel"/>
    <w:tmpl w:val="17E27EE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62354813"/>
    <w:multiLevelType w:val="multilevel"/>
    <w:tmpl w:val="855232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F4B66"/>
    <w:rsid w:val="0017519C"/>
    <w:rsid w:val="001D722B"/>
    <w:rsid w:val="00261979"/>
    <w:rsid w:val="0026743D"/>
    <w:rsid w:val="002D02F3"/>
    <w:rsid w:val="003C0927"/>
    <w:rsid w:val="004836AA"/>
    <w:rsid w:val="00526EE7"/>
    <w:rsid w:val="00557CEA"/>
    <w:rsid w:val="0058171C"/>
    <w:rsid w:val="006A0499"/>
    <w:rsid w:val="00982289"/>
    <w:rsid w:val="009B17D5"/>
    <w:rsid w:val="009B262E"/>
    <w:rsid w:val="009E00A0"/>
    <w:rsid w:val="00A63A23"/>
    <w:rsid w:val="00A728B0"/>
    <w:rsid w:val="00A97656"/>
    <w:rsid w:val="00B202CD"/>
    <w:rsid w:val="00B367E9"/>
    <w:rsid w:val="00CF4B66"/>
    <w:rsid w:val="00E229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723995"/>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F4B6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ubtitle">
    <w:name w:val="Subtitle"/>
    <w:basedOn w:val="Normal"/>
    <w:link w:val="SubtitleChar"/>
    <w:qFormat/>
    <w:rsid w:val="00CF4B66"/>
    <w:pPr>
      <w:jc w:val="center"/>
    </w:pPr>
    <w:rPr>
      <w:rFonts w:ascii="Times New Roman" w:eastAsia="Times New Roman" w:hAnsi="Times New Roman" w:cs="Times New Roman"/>
      <w:b/>
      <w:szCs w:val="20"/>
    </w:rPr>
  </w:style>
  <w:style w:type="character" w:customStyle="1" w:styleId="SubtitleChar">
    <w:name w:val="Subtitle Char"/>
    <w:basedOn w:val="DefaultParagraphFont"/>
    <w:link w:val="Subtitle"/>
    <w:rsid w:val="00CF4B66"/>
    <w:rPr>
      <w:rFonts w:ascii="Times New Roman" w:eastAsia="Times New Roman" w:hAnsi="Times New Roman" w:cs="Times New Roman"/>
      <w:b/>
      <w:szCs w:val="20"/>
    </w:rPr>
  </w:style>
  <w:style w:type="character" w:styleId="Emphasis">
    <w:name w:val="Emphasis"/>
    <w:basedOn w:val="DefaultParagraphFont"/>
    <w:uiPriority w:val="20"/>
    <w:qFormat/>
    <w:rsid w:val="00CF4B66"/>
    <w:rPr>
      <w:i/>
      <w:iCs/>
    </w:rPr>
  </w:style>
  <w:style w:type="paragraph" w:styleId="ListParagraph">
    <w:name w:val="List Paragraph"/>
    <w:basedOn w:val="Normal"/>
    <w:uiPriority w:val="34"/>
    <w:qFormat/>
    <w:rsid w:val="00CF4B66"/>
    <w:pPr>
      <w:ind w:left="720"/>
      <w:contextualSpacing/>
    </w:pPr>
  </w:style>
  <w:style w:type="character" w:styleId="Hyperlink">
    <w:name w:val="Hyperlink"/>
    <w:basedOn w:val="DefaultParagraphFont"/>
    <w:uiPriority w:val="99"/>
    <w:unhideWhenUsed/>
    <w:rsid w:val="00CF4B66"/>
    <w:rPr>
      <w:color w:val="0563C1" w:themeColor="hyperlink"/>
      <w:u w:val="single"/>
    </w:rPr>
  </w:style>
  <w:style w:type="character" w:styleId="FollowedHyperlink">
    <w:name w:val="FollowedHyperlink"/>
    <w:basedOn w:val="DefaultParagraphFont"/>
    <w:uiPriority w:val="99"/>
    <w:semiHidden/>
    <w:unhideWhenUsed/>
    <w:rsid w:val="009E00A0"/>
    <w:rPr>
      <w:color w:val="954F72" w:themeColor="followedHyperlink"/>
      <w:u w:val="single"/>
    </w:rPr>
  </w:style>
  <w:style w:type="paragraph" w:customStyle="1" w:styleId="TableText">
    <w:name w:val="Table Text"/>
    <w:basedOn w:val="Normal"/>
    <w:qFormat/>
    <w:rsid w:val="0058171C"/>
    <w:pPr>
      <w:spacing w:before="120" w:line="240" w:lineRule="exact"/>
    </w:pPr>
    <w:rPr>
      <w:rFonts w:ascii="Arial" w:eastAsia="Cambria" w:hAnsi="Arial" w:cs="Times New Roman"/>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0397564">
      <w:bodyDiv w:val="1"/>
      <w:marLeft w:val="0"/>
      <w:marRight w:val="0"/>
      <w:marTop w:val="0"/>
      <w:marBottom w:val="0"/>
      <w:divBdr>
        <w:top w:val="none" w:sz="0" w:space="0" w:color="auto"/>
        <w:left w:val="none" w:sz="0" w:space="0" w:color="auto"/>
        <w:bottom w:val="none" w:sz="0" w:space="0" w:color="auto"/>
        <w:right w:val="none" w:sz="0" w:space="0" w:color="auto"/>
      </w:divBdr>
    </w:div>
    <w:div w:id="634139995">
      <w:bodyDiv w:val="1"/>
      <w:marLeft w:val="0"/>
      <w:marRight w:val="0"/>
      <w:marTop w:val="0"/>
      <w:marBottom w:val="0"/>
      <w:divBdr>
        <w:top w:val="none" w:sz="0" w:space="0" w:color="auto"/>
        <w:left w:val="none" w:sz="0" w:space="0" w:color="auto"/>
        <w:bottom w:val="none" w:sz="0" w:space="0" w:color="auto"/>
        <w:right w:val="none" w:sz="0" w:space="0" w:color="auto"/>
      </w:divBdr>
    </w:div>
    <w:div w:id="786123489">
      <w:bodyDiv w:val="1"/>
      <w:marLeft w:val="0"/>
      <w:marRight w:val="0"/>
      <w:marTop w:val="0"/>
      <w:marBottom w:val="0"/>
      <w:divBdr>
        <w:top w:val="none" w:sz="0" w:space="0" w:color="auto"/>
        <w:left w:val="none" w:sz="0" w:space="0" w:color="auto"/>
        <w:bottom w:val="none" w:sz="0" w:space="0" w:color="auto"/>
        <w:right w:val="none" w:sz="0" w:space="0" w:color="auto"/>
      </w:divBdr>
    </w:div>
    <w:div w:id="862212266">
      <w:bodyDiv w:val="1"/>
      <w:marLeft w:val="0"/>
      <w:marRight w:val="0"/>
      <w:marTop w:val="0"/>
      <w:marBottom w:val="0"/>
      <w:divBdr>
        <w:top w:val="none" w:sz="0" w:space="0" w:color="auto"/>
        <w:left w:val="none" w:sz="0" w:space="0" w:color="auto"/>
        <w:bottom w:val="none" w:sz="0" w:space="0" w:color="auto"/>
        <w:right w:val="none" w:sz="0" w:space="0" w:color="auto"/>
      </w:divBdr>
    </w:div>
    <w:div w:id="874124708">
      <w:bodyDiv w:val="1"/>
      <w:marLeft w:val="0"/>
      <w:marRight w:val="0"/>
      <w:marTop w:val="0"/>
      <w:marBottom w:val="0"/>
      <w:divBdr>
        <w:top w:val="none" w:sz="0" w:space="0" w:color="auto"/>
        <w:left w:val="none" w:sz="0" w:space="0" w:color="auto"/>
        <w:bottom w:val="none" w:sz="0" w:space="0" w:color="auto"/>
        <w:right w:val="none" w:sz="0" w:space="0" w:color="auto"/>
      </w:divBdr>
    </w:div>
    <w:div w:id="985937597">
      <w:bodyDiv w:val="1"/>
      <w:marLeft w:val="0"/>
      <w:marRight w:val="0"/>
      <w:marTop w:val="0"/>
      <w:marBottom w:val="0"/>
      <w:divBdr>
        <w:top w:val="none" w:sz="0" w:space="0" w:color="auto"/>
        <w:left w:val="none" w:sz="0" w:space="0" w:color="auto"/>
        <w:bottom w:val="none" w:sz="0" w:space="0" w:color="auto"/>
        <w:right w:val="none" w:sz="0" w:space="0" w:color="auto"/>
      </w:divBdr>
    </w:div>
    <w:div w:id="1582371455">
      <w:bodyDiv w:val="1"/>
      <w:marLeft w:val="0"/>
      <w:marRight w:val="0"/>
      <w:marTop w:val="0"/>
      <w:marBottom w:val="0"/>
      <w:divBdr>
        <w:top w:val="none" w:sz="0" w:space="0" w:color="auto"/>
        <w:left w:val="none" w:sz="0" w:space="0" w:color="auto"/>
        <w:bottom w:val="none" w:sz="0" w:space="0" w:color="auto"/>
        <w:right w:val="none" w:sz="0" w:space="0" w:color="auto"/>
      </w:divBdr>
    </w:div>
    <w:div w:id="1754158391">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20" Type="http://schemas.openxmlformats.org/officeDocument/2006/relationships/image" Target="media/image11.jpg"/><Relationship Id="rId21" Type="http://schemas.openxmlformats.org/officeDocument/2006/relationships/hyperlink" Target="https://drive.google.com/drive/folders/0ACDED2rWtBv4Uk9PVA" TargetMode="External"/><Relationship Id="rId22" Type="http://schemas.openxmlformats.org/officeDocument/2006/relationships/image" Target="media/image12.jpeg"/><Relationship Id="rId23" Type="http://schemas.openxmlformats.org/officeDocument/2006/relationships/hyperlink" Target="mailto:admin@cass.ab.ca" TargetMode="External"/><Relationship Id="rId24" Type="http://schemas.openxmlformats.org/officeDocument/2006/relationships/fontTable" Target="fontTable.xml"/><Relationship Id="rId25" Type="http://schemas.openxmlformats.org/officeDocument/2006/relationships/theme" Target="theme/theme1.xml"/><Relationship Id="rId10" Type="http://schemas.openxmlformats.org/officeDocument/2006/relationships/image" Target="media/image5.png"/><Relationship Id="rId11" Type="http://schemas.openxmlformats.org/officeDocument/2006/relationships/hyperlink" Target="https://cassalberta.ca/professional-learning/" TargetMode="External"/><Relationship Id="rId12" Type="http://schemas.openxmlformats.org/officeDocument/2006/relationships/image" Target="media/image6.png"/><Relationship Id="rId13" Type="http://schemas.openxmlformats.org/officeDocument/2006/relationships/hyperlink" Target="https://cassalberta.ca/conferences-workshops/cass-asboa-summer-learning-conference/" TargetMode="External"/><Relationship Id="rId14" Type="http://schemas.openxmlformats.org/officeDocument/2006/relationships/image" Target="media/image7.png"/><Relationship Id="rId15" Type="http://schemas.openxmlformats.org/officeDocument/2006/relationships/hyperlink" Target="https://cassalberta.ca/resources/" TargetMode="External"/><Relationship Id="rId16" Type="http://schemas.openxmlformats.org/officeDocument/2006/relationships/image" Target="media/image8.jpeg"/><Relationship Id="rId17" Type="http://schemas.openxmlformats.org/officeDocument/2006/relationships/image" Target="media/image9.jpeg"/><Relationship Id="rId18" Type="http://schemas.openxmlformats.org/officeDocument/2006/relationships/hyperlink" Target="https://cassalberta.ca/resources/practice-profile/" TargetMode="External"/><Relationship Id="rId19" Type="http://schemas.openxmlformats.org/officeDocument/2006/relationships/image" Target="media/image10.jpg"/><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g"/><Relationship Id="rId6" Type="http://schemas.openxmlformats.org/officeDocument/2006/relationships/image" Target="media/image2.jpg"/><Relationship Id="rId7" Type="http://schemas.openxmlformats.org/officeDocument/2006/relationships/image" Target="media/image3.png"/><Relationship Id="rId8" Type="http://schemas.openxmlformats.org/officeDocument/2006/relationships/hyperlink" Target="https://cassalberta.ca/planning-for-implementati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4</Pages>
  <Words>857</Words>
  <Characters>4886</Characters>
  <Application>Microsoft Macintosh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Val Olekshy</dc:creator>
  <cp:keywords/>
  <dc:description/>
  <cp:lastModifiedBy>Val Olekshy</cp:lastModifiedBy>
  <cp:revision>6</cp:revision>
  <dcterms:created xsi:type="dcterms:W3CDTF">2018-11-07T04:51:00Z</dcterms:created>
  <dcterms:modified xsi:type="dcterms:W3CDTF">2018-11-07T15:30:00Z</dcterms:modified>
</cp:coreProperties>
</file>