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30982" w14:textId="77777777" w:rsidR="0068142C" w:rsidRDefault="008E5DE7">
      <w:pPr>
        <w:spacing w:before="77"/>
        <w:ind w:right="110"/>
        <w:jc w:val="right"/>
        <w:rPr>
          <w:rFonts w:ascii="Source Sans Pro"/>
          <w:sz w:val="24"/>
        </w:rPr>
      </w:pPr>
      <w:r>
        <w:rPr>
          <w:rFonts w:ascii="Source Sans Pro"/>
          <w:sz w:val="24"/>
        </w:rPr>
        <w:t>Appendix 2.5</w:t>
      </w:r>
    </w:p>
    <w:p w14:paraId="58C0AC7F" w14:textId="77777777" w:rsidR="0068142C" w:rsidRDefault="0068142C">
      <w:pPr>
        <w:pStyle w:val="BodyText"/>
        <w:rPr>
          <w:rFonts w:ascii="Source Sans Pro"/>
        </w:rPr>
      </w:pPr>
    </w:p>
    <w:p w14:paraId="72A6701B" w14:textId="77777777" w:rsidR="0068142C" w:rsidRDefault="0068142C">
      <w:pPr>
        <w:pStyle w:val="BodyText"/>
        <w:rPr>
          <w:rFonts w:ascii="Source Sans Pro"/>
        </w:rPr>
      </w:pPr>
    </w:p>
    <w:p w14:paraId="7627B231" w14:textId="77777777" w:rsidR="0068142C" w:rsidRDefault="008E5DE7">
      <w:pPr>
        <w:spacing w:before="223" w:line="350" w:lineRule="exact"/>
        <w:ind w:left="1400"/>
        <w:rPr>
          <w:b/>
          <w:sz w:val="32"/>
        </w:rPr>
      </w:pPr>
      <w:r>
        <w:rPr>
          <w:noProof/>
        </w:rPr>
        <w:drawing>
          <wp:anchor distT="0" distB="0" distL="0" distR="0" simplePos="0" relativeHeight="251658240" behindDoc="0" locked="0" layoutInCell="1" allowOverlap="1" wp14:anchorId="452AE66E" wp14:editId="19D6D44B">
            <wp:simplePos x="0" y="0"/>
            <wp:positionH relativeFrom="page">
              <wp:posOffset>914400</wp:posOffset>
            </wp:positionH>
            <wp:positionV relativeFrom="paragraph">
              <wp:posOffset>58646</wp:posOffset>
            </wp:positionV>
            <wp:extent cx="672909" cy="8274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72909" cy="827404"/>
                    </a:xfrm>
                    <a:prstGeom prst="rect">
                      <a:avLst/>
                    </a:prstGeom>
                  </pic:spPr>
                </pic:pic>
              </a:graphicData>
            </a:graphic>
          </wp:anchor>
        </w:drawing>
      </w:r>
      <w:r>
        <w:rPr>
          <w:b/>
          <w:color w:val="4494D1"/>
          <w:sz w:val="32"/>
        </w:rPr>
        <w:t>System Leader:</w:t>
      </w:r>
    </w:p>
    <w:p w14:paraId="6BEC01B3" w14:textId="77777777" w:rsidR="0068142C" w:rsidRDefault="008E5DE7">
      <w:pPr>
        <w:spacing w:line="856" w:lineRule="exact"/>
        <w:ind w:left="1400"/>
        <w:rPr>
          <w:b/>
          <w:sz w:val="76"/>
        </w:rPr>
      </w:pPr>
      <w:r>
        <w:rPr>
          <w:b/>
          <w:color w:val="4494D1"/>
          <w:sz w:val="76"/>
        </w:rPr>
        <w:t>PRACTICE PROFILE</w:t>
      </w:r>
    </w:p>
    <w:p w14:paraId="580A32A0" w14:textId="77777777" w:rsidR="0068142C" w:rsidRDefault="008E5DE7">
      <w:pPr>
        <w:pStyle w:val="BodyText"/>
        <w:spacing w:before="102"/>
        <w:ind w:left="200" w:right="219"/>
      </w:pPr>
      <w:r>
        <w:t>The System Leader Practice Profile is described by competencies system leaders may consider as part of their role. The competencies in this Practice Profile are from the Superintendent Leadership Quality Standard and the Leadership Quality Standard and are</w:t>
      </w:r>
      <w:r>
        <w:t xml:space="preserve"> intended to reflect the roles and responsibilities</w:t>
      </w:r>
      <w:r>
        <w:rPr>
          <w:spacing w:val="-30"/>
        </w:rPr>
        <w:t xml:space="preserve"> </w:t>
      </w:r>
      <w:r>
        <w:t>of system</w:t>
      </w:r>
      <w:r>
        <w:rPr>
          <w:spacing w:val="2"/>
        </w:rPr>
        <w:t xml:space="preserve"> </w:t>
      </w:r>
      <w:r>
        <w:t>leaders.</w:t>
      </w:r>
    </w:p>
    <w:p w14:paraId="1A45150B" w14:textId="77777777" w:rsidR="0068142C" w:rsidRDefault="008E5DE7">
      <w:pPr>
        <w:pStyle w:val="BodyText"/>
        <w:spacing w:before="122"/>
        <w:ind w:left="200" w:right="219"/>
      </w:pPr>
      <w:r>
        <w:t xml:space="preserve">Quality system leadership occurs when the system leader’s ongoing analysis of the context, and their decisions about what leadership knowledge and abilities to apply, result in quality </w:t>
      </w:r>
      <w:r>
        <w:t>school leadership, quality teaching and optimum learning for all students in the school authority</w:t>
      </w:r>
    </w:p>
    <w:p w14:paraId="67451691" w14:textId="77777777" w:rsidR="0068142C" w:rsidRDefault="008E5DE7">
      <w:pPr>
        <w:pStyle w:val="BodyText"/>
        <w:spacing w:before="119"/>
        <w:ind w:left="200" w:right="361"/>
      </w:pPr>
      <w:r>
        <w:t>Each competency includes indicators designed to provide illustrative examples of competent leadership practice. Indicators are actions that are likely to lead</w:t>
      </w:r>
      <w:r>
        <w:t xml:space="preserve"> to the achievement of the competency and which, together with the competency, are measurable and observable.</w:t>
      </w:r>
    </w:p>
    <w:p w14:paraId="607FB521" w14:textId="77777777" w:rsidR="0068142C" w:rsidRDefault="008E5DE7">
      <w:pPr>
        <w:pStyle w:val="BodyText"/>
        <w:spacing w:before="122" w:line="264" w:lineRule="auto"/>
        <w:ind w:left="200"/>
      </w:pPr>
      <w:r>
        <w:t xml:space="preserve">This </w:t>
      </w:r>
      <w:r>
        <w:rPr>
          <w:b/>
        </w:rPr>
        <w:t xml:space="preserve">profile tool </w:t>
      </w:r>
      <w:r>
        <w:t xml:space="preserve">is intended to frame your reflection on your </w:t>
      </w:r>
      <w:r>
        <w:rPr>
          <w:b/>
        </w:rPr>
        <w:t>practice</w:t>
      </w:r>
      <w:r>
        <w:t>, based on the indicators for each competency. Additional indicators repres</w:t>
      </w:r>
      <w:r>
        <w:t>entative of your context, your practice and your plans for growth may be added. Indicators may also be representative of Alberta stories of practice and/or emerging research.</w:t>
      </w:r>
    </w:p>
    <w:p w14:paraId="1E54A7E1" w14:textId="77777777" w:rsidR="0068142C" w:rsidRDefault="0068142C">
      <w:pPr>
        <w:pStyle w:val="BodyText"/>
        <w:spacing w:before="2"/>
        <w:rPr>
          <w:sz w:val="14"/>
        </w:rPr>
      </w:pPr>
    </w:p>
    <w:tbl>
      <w:tblPr>
        <w:tblW w:w="0" w:type="auto"/>
        <w:tblInd w:w="272" w:type="dxa"/>
        <w:tblLayout w:type="fixed"/>
        <w:tblCellMar>
          <w:left w:w="0" w:type="dxa"/>
          <w:right w:w="0" w:type="dxa"/>
        </w:tblCellMar>
        <w:tblLook w:val="01E0" w:firstRow="1" w:lastRow="1" w:firstColumn="1" w:lastColumn="1" w:noHBand="0" w:noVBand="0"/>
      </w:tblPr>
      <w:tblGrid>
        <w:gridCol w:w="9227"/>
      </w:tblGrid>
      <w:tr w:rsidR="0068142C" w14:paraId="49A6F5DB" w14:textId="77777777">
        <w:trPr>
          <w:trHeight w:val="343"/>
        </w:trPr>
        <w:tc>
          <w:tcPr>
            <w:tcW w:w="9227" w:type="dxa"/>
            <w:tcBorders>
              <w:bottom w:val="single" w:sz="2" w:space="0" w:color="00AFEF"/>
            </w:tcBorders>
            <w:shd w:val="clear" w:color="auto" w:fill="001F5F"/>
          </w:tcPr>
          <w:p w14:paraId="30B92401" w14:textId="77777777" w:rsidR="0068142C" w:rsidRDefault="008E5DE7">
            <w:pPr>
              <w:pStyle w:val="TableParagraph"/>
              <w:spacing w:before="41"/>
              <w:ind w:left="400"/>
              <w:rPr>
                <w:rFonts w:ascii="Calibri"/>
                <w:b/>
                <w:sz w:val="18"/>
              </w:rPr>
            </w:pPr>
            <w:r>
              <w:rPr>
                <w:rFonts w:ascii="Calibri"/>
                <w:b/>
                <w:color w:val="FFFFFF"/>
                <w:sz w:val="18"/>
              </w:rPr>
              <w:t>Providing Faith Leadership</w:t>
            </w:r>
          </w:p>
        </w:tc>
      </w:tr>
      <w:tr w:rsidR="0068142C" w14:paraId="255447FC" w14:textId="77777777">
        <w:trPr>
          <w:trHeight w:val="340"/>
        </w:trPr>
        <w:tc>
          <w:tcPr>
            <w:tcW w:w="9227" w:type="dxa"/>
            <w:tcBorders>
              <w:bottom w:val="single" w:sz="2" w:space="0" w:color="7A7A7A"/>
            </w:tcBorders>
            <w:shd w:val="clear" w:color="auto" w:fill="00AFEF"/>
          </w:tcPr>
          <w:p w14:paraId="2532B4F1" w14:textId="77777777" w:rsidR="0068142C" w:rsidRDefault="008E5DE7">
            <w:pPr>
              <w:pStyle w:val="TableParagraph"/>
              <w:spacing w:before="38"/>
              <w:ind w:left="400"/>
              <w:rPr>
                <w:rFonts w:ascii="Calibri"/>
                <w:b/>
                <w:sz w:val="18"/>
              </w:rPr>
            </w:pPr>
            <w:r>
              <w:rPr>
                <w:rFonts w:ascii="Calibri"/>
                <w:b/>
                <w:color w:val="FFFFFF"/>
                <w:sz w:val="18"/>
              </w:rPr>
              <w:t>Building Effective Relationships</w:t>
            </w:r>
          </w:p>
        </w:tc>
      </w:tr>
      <w:tr w:rsidR="0068142C" w14:paraId="7EE800B4" w14:textId="77777777">
        <w:trPr>
          <w:trHeight w:val="338"/>
        </w:trPr>
        <w:tc>
          <w:tcPr>
            <w:tcW w:w="9227" w:type="dxa"/>
            <w:tcBorders>
              <w:bottom w:val="single" w:sz="2" w:space="0" w:color="385522"/>
            </w:tcBorders>
            <w:shd w:val="clear" w:color="auto" w:fill="7A7A7A"/>
          </w:tcPr>
          <w:p w14:paraId="2D5A5E7F" w14:textId="77777777" w:rsidR="0068142C" w:rsidRDefault="008E5DE7">
            <w:pPr>
              <w:pStyle w:val="TableParagraph"/>
              <w:spacing w:before="36"/>
              <w:ind w:left="400"/>
              <w:rPr>
                <w:rFonts w:ascii="Calibri"/>
                <w:b/>
                <w:sz w:val="18"/>
              </w:rPr>
            </w:pPr>
            <w:r>
              <w:rPr>
                <w:rFonts w:ascii="Calibri"/>
                <w:b/>
                <w:color w:val="FFFFFF"/>
                <w:sz w:val="18"/>
              </w:rPr>
              <w:t>Modelling Commitment to Professional Learning</w:t>
            </w:r>
          </w:p>
        </w:tc>
      </w:tr>
      <w:tr w:rsidR="0068142C" w14:paraId="54BE42D8" w14:textId="77777777">
        <w:trPr>
          <w:trHeight w:val="340"/>
        </w:trPr>
        <w:tc>
          <w:tcPr>
            <w:tcW w:w="9227" w:type="dxa"/>
            <w:tcBorders>
              <w:bottom w:val="single" w:sz="2" w:space="0" w:color="6FAC46"/>
            </w:tcBorders>
            <w:shd w:val="clear" w:color="auto" w:fill="385522"/>
          </w:tcPr>
          <w:p w14:paraId="2570000A" w14:textId="77777777" w:rsidR="0068142C" w:rsidRDefault="008E5DE7">
            <w:pPr>
              <w:pStyle w:val="TableParagraph"/>
              <w:spacing w:before="38"/>
              <w:ind w:left="400"/>
              <w:rPr>
                <w:rFonts w:ascii="Calibri"/>
                <w:b/>
                <w:sz w:val="18"/>
              </w:rPr>
            </w:pPr>
            <w:r>
              <w:rPr>
                <w:rFonts w:ascii="Calibri"/>
                <w:b/>
                <w:color w:val="FFFFFF"/>
                <w:sz w:val="18"/>
              </w:rPr>
              <w:t>Visionary Leadership</w:t>
            </w:r>
          </w:p>
        </w:tc>
      </w:tr>
      <w:tr w:rsidR="0068142C" w14:paraId="6E8D36E5" w14:textId="77777777">
        <w:trPr>
          <w:trHeight w:val="340"/>
        </w:trPr>
        <w:tc>
          <w:tcPr>
            <w:tcW w:w="9227" w:type="dxa"/>
            <w:tcBorders>
              <w:bottom w:val="single" w:sz="2" w:space="0" w:color="EC7C30"/>
            </w:tcBorders>
            <w:shd w:val="clear" w:color="auto" w:fill="6FAC46"/>
          </w:tcPr>
          <w:p w14:paraId="22172FB0" w14:textId="77777777" w:rsidR="0068142C" w:rsidRDefault="008E5DE7">
            <w:pPr>
              <w:pStyle w:val="TableParagraph"/>
              <w:spacing w:before="38"/>
              <w:ind w:left="400"/>
              <w:rPr>
                <w:rFonts w:ascii="Calibri"/>
                <w:b/>
                <w:sz w:val="18"/>
              </w:rPr>
            </w:pPr>
            <w:r>
              <w:rPr>
                <w:rFonts w:ascii="Calibri"/>
                <w:b/>
                <w:color w:val="FFFFFF"/>
                <w:sz w:val="18"/>
              </w:rPr>
              <w:t>Leading Learning</w:t>
            </w:r>
          </w:p>
        </w:tc>
      </w:tr>
      <w:tr w:rsidR="0068142C" w14:paraId="579CF832" w14:textId="77777777">
        <w:trPr>
          <w:trHeight w:val="338"/>
        </w:trPr>
        <w:tc>
          <w:tcPr>
            <w:tcW w:w="9227" w:type="dxa"/>
            <w:tcBorders>
              <w:bottom w:val="single" w:sz="2" w:space="0" w:color="C65696"/>
            </w:tcBorders>
            <w:shd w:val="clear" w:color="auto" w:fill="EC7C30"/>
          </w:tcPr>
          <w:p w14:paraId="3A7FE5BB" w14:textId="77777777" w:rsidR="0068142C" w:rsidRDefault="008E5DE7">
            <w:pPr>
              <w:pStyle w:val="TableParagraph"/>
              <w:spacing w:before="36"/>
              <w:ind w:left="400"/>
              <w:rPr>
                <w:rFonts w:ascii="Calibri" w:hAnsi="Calibri"/>
                <w:b/>
                <w:sz w:val="18"/>
              </w:rPr>
            </w:pPr>
            <w:r>
              <w:rPr>
                <w:rFonts w:ascii="Calibri" w:hAnsi="Calibri"/>
                <w:b/>
                <w:color w:val="FFFFFF"/>
                <w:sz w:val="18"/>
              </w:rPr>
              <w:t>Supporting First Nations, Métis and Inuit Education for All Students</w:t>
            </w:r>
          </w:p>
        </w:tc>
      </w:tr>
      <w:tr w:rsidR="0068142C" w14:paraId="2D0B3A33" w14:textId="77777777">
        <w:trPr>
          <w:trHeight w:val="341"/>
        </w:trPr>
        <w:tc>
          <w:tcPr>
            <w:tcW w:w="9227" w:type="dxa"/>
            <w:tcBorders>
              <w:bottom w:val="single" w:sz="2" w:space="0" w:color="C00000"/>
            </w:tcBorders>
            <w:shd w:val="clear" w:color="auto" w:fill="C65696"/>
          </w:tcPr>
          <w:p w14:paraId="3BEA7805" w14:textId="77777777" w:rsidR="0068142C" w:rsidRDefault="008E5DE7">
            <w:pPr>
              <w:pStyle w:val="TableParagraph"/>
              <w:spacing w:before="39"/>
              <w:ind w:left="400"/>
              <w:rPr>
                <w:rFonts w:ascii="Calibri"/>
                <w:b/>
                <w:sz w:val="18"/>
              </w:rPr>
            </w:pPr>
            <w:r>
              <w:rPr>
                <w:rFonts w:ascii="Calibri"/>
                <w:b/>
                <w:color w:val="FFFFFF"/>
                <w:sz w:val="18"/>
              </w:rPr>
              <w:t>Sustaining Effective Instructional Leadership</w:t>
            </w:r>
          </w:p>
        </w:tc>
      </w:tr>
      <w:tr w:rsidR="0068142C" w14:paraId="66FAB950" w14:textId="77777777">
        <w:trPr>
          <w:trHeight w:val="296"/>
        </w:trPr>
        <w:tc>
          <w:tcPr>
            <w:tcW w:w="9227" w:type="dxa"/>
            <w:shd w:val="clear" w:color="auto" w:fill="C00000"/>
          </w:tcPr>
          <w:p w14:paraId="22C47CF6" w14:textId="77777777" w:rsidR="0068142C" w:rsidRDefault="008E5DE7">
            <w:pPr>
              <w:pStyle w:val="TableParagraph"/>
              <w:spacing w:before="38"/>
              <w:ind w:left="400"/>
              <w:rPr>
                <w:rFonts w:ascii="Calibri"/>
                <w:b/>
                <w:sz w:val="18"/>
              </w:rPr>
            </w:pPr>
            <w:r>
              <w:rPr>
                <w:rFonts w:ascii="Calibri"/>
                <w:b/>
                <w:color w:val="FFFFFF"/>
                <w:sz w:val="18"/>
              </w:rPr>
              <w:t>School Authority Operations and Resources</w:t>
            </w:r>
          </w:p>
        </w:tc>
      </w:tr>
    </w:tbl>
    <w:p w14:paraId="3BA42AFF" w14:textId="77777777" w:rsidR="0068142C" w:rsidRDefault="0068142C">
      <w:pPr>
        <w:pStyle w:val="BodyText"/>
        <w:spacing w:before="4"/>
      </w:pPr>
    </w:p>
    <w:p w14:paraId="241258EC" w14:textId="77777777" w:rsidR="0068142C" w:rsidRDefault="008E5DE7">
      <w:pPr>
        <w:pStyle w:val="BodyText"/>
        <w:spacing w:before="1"/>
        <w:ind w:left="200"/>
      </w:pPr>
      <w:r>
        <w:t>A suggested approach for using this tool:</w:t>
      </w:r>
    </w:p>
    <w:p w14:paraId="6EEA18DE" w14:textId="77777777" w:rsidR="0068142C" w:rsidRDefault="0068142C">
      <w:pPr>
        <w:pStyle w:val="BodyText"/>
        <w:spacing w:before="8"/>
        <w:rPr>
          <w:sz w:val="18"/>
        </w:rPr>
      </w:pPr>
    </w:p>
    <w:tbl>
      <w:tblPr>
        <w:tblW w:w="0" w:type="auto"/>
        <w:tblInd w:w="115" w:type="dxa"/>
        <w:tblLayout w:type="fixed"/>
        <w:tblCellMar>
          <w:left w:w="0" w:type="dxa"/>
          <w:right w:w="0" w:type="dxa"/>
        </w:tblCellMar>
        <w:tblLook w:val="01E0" w:firstRow="1" w:lastRow="1" w:firstColumn="1" w:lastColumn="1" w:noHBand="0" w:noVBand="0"/>
      </w:tblPr>
      <w:tblGrid>
        <w:gridCol w:w="4526"/>
        <w:gridCol w:w="4936"/>
      </w:tblGrid>
      <w:tr w:rsidR="0068142C" w14:paraId="3829085E" w14:textId="77777777">
        <w:trPr>
          <w:trHeight w:val="3996"/>
        </w:trPr>
        <w:tc>
          <w:tcPr>
            <w:tcW w:w="4526" w:type="dxa"/>
          </w:tcPr>
          <w:p w14:paraId="25C8F343" w14:textId="77777777" w:rsidR="0068142C" w:rsidRDefault="008E5DE7">
            <w:pPr>
              <w:pStyle w:val="TableParagraph"/>
              <w:spacing w:before="0" w:line="268" w:lineRule="exact"/>
              <w:ind w:left="200"/>
              <w:rPr>
                <w:b/>
                <w:sz w:val="24"/>
              </w:rPr>
            </w:pPr>
            <w:r>
              <w:rPr>
                <w:b/>
                <w:color w:val="4494D1"/>
                <w:sz w:val="24"/>
              </w:rPr>
              <w:t>Evidence in Practice</w:t>
            </w:r>
          </w:p>
          <w:p w14:paraId="2929197F" w14:textId="77777777" w:rsidR="0068142C" w:rsidRDefault="008E5DE7">
            <w:pPr>
              <w:pStyle w:val="TableParagraph"/>
              <w:numPr>
                <w:ilvl w:val="0"/>
                <w:numId w:val="10"/>
              </w:numPr>
              <w:tabs>
                <w:tab w:val="left" w:pos="472"/>
              </w:tabs>
              <w:spacing w:before="59" w:line="237" w:lineRule="auto"/>
              <w:ind w:right="240"/>
              <w:rPr>
                <w:sz w:val="20"/>
              </w:rPr>
            </w:pPr>
            <w:r>
              <w:rPr>
                <w:sz w:val="20"/>
              </w:rPr>
              <w:t>Review the indicators for each competency highlighting ones that represent practices you demonstrate.</w:t>
            </w:r>
          </w:p>
          <w:p w14:paraId="28C3F3E8" w14:textId="77777777" w:rsidR="0068142C" w:rsidRDefault="008E5DE7">
            <w:pPr>
              <w:pStyle w:val="TableParagraph"/>
              <w:numPr>
                <w:ilvl w:val="0"/>
                <w:numId w:val="10"/>
              </w:numPr>
              <w:tabs>
                <w:tab w:val="left" w:pos="472"/>
              </w:tabs>
              <w:spacing w:before="44"/>
              <w:ind w:right="256"/>
              <w:rPr>
                <w:sz w:val="20"/>
              </w:rPr>
            </w:pPr>
            <w:r>
              <w:rPr>
                <w:sz w:val="20"/>
              </w:rPr>
              <w:t>Identify those practices you demonstrate</w:t>
            </w:r>
            <w:r>
              <w:rPr>
                <w:spacing w:val="-15"/>
                <w:sz w:val="20"/>
              </w:rPr>
              <w:t xml:space="preserve"> </w:t>
            </w:r>
            <w:r>
              <w:rPr>
                <w:sz w:val="20"/>
              </w:rPr>
              <w:t>in the “Evidence in Practice” column. (Are</w:t>
            </w:r>
            <w:r>
              <w:rPr>
                <w:spacing w:val="-26"/>
                <w:sz w:val="20"/>
              </w:rPr>
              <w:t xml:space="preserve"> </w:t>
            </w:r>
            <w:r>
              <w:rPr>
                <w:sz w:val="20"/>
              </w:rPr>
              <w:t>the practices observable? Are they measurable?)</w:t>
            </w:r>
          </w:p>
          <w:p w14:paraId="0070CBCC" w14:textId="77777777" w:rsidR="0068142C" w:rsidRDefault="008E5DE7">
            <w:pPr>
              <w:pStyle w:val="TableParagraph"/>
              <w:numPr>
                <w:ilvl w:val="0"/>
                <w:numId w:val="10"/>
              </w:numPr>
              <w:tabs>
                <w:tab w:val="left" w:pos="472"/>
              </w:tabs>
              <w:spacing w:before="39" w:line="237" w:lineRule="auto"/>
              <w:ind w:right="66"/>
              <w:rPr>
                <w:sz w:val="20"/>
              </w:rPr>
            </w:pPr>
            <w:r>
              <w:rPr>
                <w:sz w:val="20"/>
              </w:rPr>
              <w:t>If you currently demon</w:t>
            </w:r>
            <w:r>
              <w:rPr>
                <w:sz w:val="20"/>
              </w:rPr>
              <w:t>strate a practice that</w:t>
            </w:r>
            <w:r>
              <w:rPr>
                <w:spacing w:val="-13"/>
                <w:sz w:val="20"/>
              </w:rPr>
              <w:t xml:space="preserve"> </w:t>
            </w:r>
            <w:r>
              <w:rPr>
                <w:sz w:val="20"/>
              </w:rPr>
              <w:t>is not described in these indicators, consider adding it to the indicator</w:t>
            </w:r>
            <w:r>
              <w:rPr>
                <w:spacing w:val="-4"/>
                <w:sz w:val="20"/>
              </w:rPr>
              <w:t xml:space="preserve"> </w:t>
            </w:r>
            <w:r>
              <w:rPr>
                <w:sz w:val="20"/>
              </w:rPr>
              <w:t>column.</w:t>
            </w:r>
          </w:p>
          <w:p w14:paraId="024713A6" w14:textId="77777777" w:rsidR="0068142C" w:rsidRDefault="008E5DE7">
            <w:pPr>
              <w:pStyle w:val="TableParagraph"/>
              <w:numPr>
                <w:ilvl w:val="0"/>
                <w:numId w:val="10"/>
              </w:numPr>
              <w:tabs>
                <w:tab w:val="left" w:pos="472"/>
              </w:tabs>
              <w:spacing w:before="45"/>
              <w:ind w:right="197"/>
              <w:rPr>
                <w:sz w:val="20"/>
              </w:rPr>
            </w:pPr>
            <w:r>
              <w:rPr>
                <w:sz w:val="20"/>
              </w:rPr>
              <w:t>Additional indicators that represent your context based on examples of practice shared in the “Evidence in Practice”</w:t>
            </w:r>
            <w:r>
              <w:rPr>
                <w:spacing w:val="-23"/>
                <w:sz w:val="20"/>
              </w:rPr>
              <w:t xml:space="preserve"> </w:t>
            </w:r>
            <w:r>
              <w:rPr>
                <w:sz w:val="20"/>
              </w:rPr>
              <w:t>column may also be</w:t>
            </w:r>
            <w:r>
              <w:rPr>
                <w:spacing w:val="-4"/>
                <w:sz w:val="20"/>
              </w:rPr>
              <w:t xml:space="preserve"> </w:t>
            </w:r>
            <w:r>
              <w:rPr>
                <w:sz w:val="20"/>
              </w:rPr>
              <w:t>added.</w:t>
            </w:r>
          </w:p>
        </w:tc>
        <w:tc>
          <w:tcPr>
            <w:tcW w:w="4936" w:type="dxa"/>
          </w:tcPr>
          <w:p w14:paraId="7BC9862B" w14:textId="77777777" w:rsidR="0068142C" w:rsidRDefault="008E5DE7">
            <w:pPr>
              <w:pStyle w:val="TableParagraph"/>
              <w:spacing w:before="0" w:line="268" w:lineRule="exact"/>
              <w:ind w:left="68"/>
              <w:rPr>
                <w:b/>
                <w:sz w:val="24"/>
              </w:rPr>
            </w:pPr>
            <w:r>
              <w:rPr>
                <w:b/>
                <w:color w:val="4494D1"/>
                <w:sz w:val="24"/>
              </w:rPr>
              <w:t>Areas for Growth</w:t>
            </w:r>
          </w:p>
          <w:p w14:paraId="7D2D142B" w14:textId="77777777" w:rsidR="0068142C" w:rsidRDefault="008E5DE7">
            <w:pPr>
              <w:pStyle w:val="TableParagraph"/>
              <w:numPr>
                <w:ilvl w:val="0"/>
                <w:numId w:val="9"/>
              </w:numPr>
              <w:tabs>
                <w:tab w:val="left" w:pos="539"/>
                <w:tab w:val="left" w:pos="540"/>
              </w:tabs>
              <w:spacing w:before="59" w:line="237" w:lineRule="auto"/>
              <w:ind w:right="233"/>
              <w:rPr>
                <w:rFonts w:ascii="Symbol" w:hAnsi="Symbol"/>
                <w:sz w:val="20"/>
              </w:rPr>
            </w:pPr>
            <w:r>
              <w:rPr>
                <w:sz w:val="20"/>
              </w:rPr>
              <w:t>Reflect on your practice and use these or your own indicators to assist you in identifying</w:t>
            </w:r>
            <w:r>
              <w:rPr>
                <w:spacing w:val="-18"/>
                <w:sz w:val="20"/>
              </w:rPr>
              <w:t xml:space="preserve"> </w:t>
            </w:r>
            <w:r>
              <w:rPr>
                <w:sz w:val="20"/>
              </w:rPr>
              <w:t>areas</w:t>
            </w:r>
            <w:r>
              <w:rPr>
                <w:sz w:val="20"/>
              </w:rPr>
              <w:t xml:space="preserve"> for</w:t>
            </w:r>
            <w:r>
              <w:rPr>
                <w:spacing w:val="-1"/>
                <w:sz w:val="20"/>
              </w:rPr>
              <w:t xml:space="preserve"> </w:t>
            </w:r>
            <w:r>
              <w:rPr>
                <w:sz w:val="20"/>
              </w:rPr>
              <w:t>growth.</w:t>
            </w:r>
          </w:p>
          <w:p w14:paraId="456BA08B" w14:textId="77777777" w:rsidR="0068142C" w:rsidRDefault="008E5DE7">
            <w:pPr>
              <w:pStyle w:val="TableParagraph"/>
              <w:numPr>
                <w:ilvl w:val="0"/>
                <w:numId w:val="9"/>
              </w:numPr>
              <w:tabs>
                <w:tab w:val="left" w:pos="539"/>
                <w:tab w:val="left" w:pos="540"/>
              </w:tabs>
              <w:spacing w:before="48" w:line="235" w:lineRule="auto"/>
              <w:ind w:right="197"/>
              <w:rPr>
                <w:rFonts w:ascii="Symbol" w:hAnsi="Symbol"/>
                <w:sz w:val="20"/>
              </w:rPr>
            </w:pPr>
            <w:r>
              <w:rPr>
                <w:sz w:val="20"/>
              </w:rPr>
              <w:t>Areas of growth should be able to be</w:t>
            </w:r>
            <w:r>
              <w:rPr>
                <w:spacing w:val="-16"/>
                <w:sz w:val="20"/>
              </w:rPr>
              <w:t xml:space="preserve"> </w:t>
            </w:r>
            <w:r>
              <w:rPr>
                <w:sz w:val="20"/>
              </w:rPr>
              <w:t>supported by observations and measures of</w:t>
            </w:r>
            <w:r>
              <w:rPr>
                <w:spacing w:val="-5"/>
                <w:sz w:val="20"/>
              </w:rPr>
              <w:t xml:space="preserve"> </w:t>
            </w:r>
            <w:r>
              <w:rPr>
                <w:sz w:val="20"/>
              </w:rPr>
              <w:t>practice.</w:t>
            </w:r>
          </w:p>
          <w:p w14:paraId="4CFAD621" w14:textId="77777777" w:rsidR="0068142C" w:rsidRDefault="008E5DE7">
            <w:pPr>
              <w:pStyle w:val="TableParagraph"/>
              <w:numPr>
                <w:ilvl w:val="0"/>
                <w:numId w:val="9"/>
              </w:numPr>
              <w:tabs>
                <w:tab w:val="left" w:pos="539"/>
                <w:tab w:val="left" w:pos="540"/>
              </w:tabs>
              <w:spacing w:before="41"/>
              <w:ind w:right="320"/>
              <w:rPr>
                <w:rFonts w:ascii="Symbol" w:hAnsi="Symbol"/>
                <w:sz w:val="18"/>
              </w:rPr>
            </w:pPr>
            <w:r>
              <w:rPr>
                <w:sz w:val="20"/>
              </w:rPr>
              <w:t>You may choose to add additional indicators based on Alberta stories of practice and/or emerging research that identify areas in</w:t>
            </w:r>
            <w:r>
              <w:rPr>
                <w:spacing w:val="-16"/>
                <w:sz w:val="20"/>
              </w:rPr>
              <w:t xml:space="preserve"> </w:t>
            </w:r>
            <w:r>
              <w:rPr>
                <w:sz w:val="20"/>
              </w:rPr>
              <w:t>which you would like to</w:t>
            </w:r>
            <w:r>
              <w:rPr>
                <w:spacing w:val="2"/>
                <w:sz w:val="20"/>
              </w:rPr>
              <w:t xml:space="preserve"> </w:t>
            </w:r>
            <w:r>
              <w:rPr>
                <w:sz w:val="20"/>
              </w:rPr>
              <w:t>g</w:t>
            </w:r>
            <w:r>
              <w:rPr>
                <w:sz w:val="20"/>
              </w:rPr>
              <w:t>row.</w:t>
            </w:r>
          </w:p>
          <w:p w14:paraId="4DF57D77" w14:textId="77777777" w:rsidR="0068142C" w:rsidRDefault="008E5DE7">
            <w:pPr>
              <w:pStyle w:val="TableParagraph"/>
              <w:numPr>
                <w:ilvl w:val="0"/>
                <w:numId w:val="9"/>
              </w:numPr>
              <w:tabs>
                <w:tab w:val="left" w:pos="539"/>
                <w:tab w:val="left" w:pos="540"/>
              </w:tabs>
              <w:spacing w:before="65" w:line="252" w:lineRule="auto"/>
              <w:ind w:right="563"/>
              <w:rPr>
                <w:rFonts w:ascii="Symbol" w:hAnsi="Symbol"/>
                <w:sz w:val="18"/>
              </w:rPr>
            </w:pPr>
            <w:r>
              <w:rPr>
                <w:sz w:val="20"/>
              </w:rPr>
              <w:t>The development of a professional</w:t>
            </w:r>
            <w:r>
              <w:rPr>
                <w:spacing w:val="-15"/>
                <w:sz w:val="20"/>
              </w:rPr>
              <w:t xml:space="preserve"> </w:t>
            </w:r>
            <w:r>
              <w:rPr>
                <w:sz w:val="20"/>
              </w:rPr>
              <w:t>learning and implementation plan for the areas of growth you identify can be informed by system level planning tools available at</w:t>
            </w:r>
            <w:r>
              <w:rPr>
                <w:color w:val="4494D1"/>
                <w:sz w:val="20"/>
                <w:u w:val="single" w:color="4494D1"/>
              </w:rPr>
              <w:t xml:space="preserve"> https://cassalberta.ca/planning-for-</w:t>
            </w:r>
          </w:p>
          <w:p w14:paraId="5DDB1106" w14:textId="77777777" w:rsidR="0068142C" w:rsidRDefault="008E5DE7">
            <w:pPr>
              <w:pStyle w:val="TableParagraph"/>
              <w:spacing w:before="0" w:line="205" w:lineRule="exact"/>
              <w:ind w:left="539"/>
              <w:rPr>
                <w:sz w:val="20"/>
              </w:rPr>
            </w:pPr>
            <w:r>
              <w:rPr>
                <w:color w:val="4494D1"/>
                <w:sz w:val="20"/>
                <w:u w:val="single" w:color="4494D1"/>
              </w:rPr>
              <w:t>implementation</w:t>
            </w:r>
          </w:p>
        </w:tc>
      </w:tr>
    </w:tbl>
    <w:p w14:paraId="1932DB49" w14:textId="77777777" w:rsidR="0068142C" w:rsidRDefault="0068142C">
      <w:pPr>
        <w:spacing w:line="205" w:lineRule="exact"/>
        <w:rPr>
          <w:sz w:val="20"/>
        </w:rPr>
        <w:sectPr w:rsidR="0068142C">
          <w:footerReference w:type="default" r:id="rId8"/>
          <w:type w:val="continuous"/>
          <w:pgSz w:w="12240" w:h="15840"/>
          <w:pgMar w:top="160" w:right="1280" w:bottom="1060" w:left="1240" w:header="720" w:footer="872" w:gutter="0"/>
          <w:cols w:space="720"/>
        </w:sectPr>
      </w:pPr>
    </w:p>
    <w:p w14:paraId="4F1350E4" w14:textId="77777777" w:rsidR="0068142C" w:rsidRDefault="0068142C">
      <w:pPr>
        <w:pStyle w:val="BodyText"/>
        <w:spacing w:before="4"/>
        <w:rPr>
          <w:sz w:val="17"/>
        </w:rPr>
      </w:pPr>
    </w:p>
    <w:p w14:paraId="33131EB5" w14:textId="77777777" w:rsidR="0068142C" w:rsidRDefault="0068142C">
      <w:pPr>
        <w:rPr>
          <w:sz w:val="17"/>
        </w:rPr>
        <w:sectPr w:rsidR="0068142C">
          <w:pgSz w:w="12240" w:h="15840"/>
          <w:pgMar w:top="1500" w:right="1280" w:bottom="1060" w:left="1240" w:header="0" w:footer="872" w:gutter="0"/>
          <w:cols w:space="720"/>
        </w:sectPr>
      </w:pPr>
    </w:p>
    <w:p w14:paraId="7F8DE476"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6B4C969E" w14:textId="77777777">
        <w:trPr>
          <w:trHeight w:val="1036"/>
        </w:trPr>
        <w:tc>
          <w:tcPr>
            <w:tcW w:w="9244" w:type="dxa"/>
            <w:gridSpan w:val="2"/>
            <w:shd w:val="clear" w:color="auto" w:fill="001F5F"/>
          </w:tcPr>
          <w:p w14:paraId="0182737D" w14:textId="77777777" w:rsidR="0068142C" w:rsidRDefault="008E5DE7">
            <w:pPr>
              <w:pStyle w:val="TableParagraph"/>
              <w:ind w:left="115"/>
              <w:rPr>
                <w:b/>
                <w:sz w:val="28"/>
              </w:rPr>
            </w:pPr>
            <w:r>
              <w:rPr>
                <w:b/>
                <w:color w:val="FFFFFF"/>
                <w:sz w:val="28"/>
              </w:rPr>
              <w:t>Providing Faith Leadership</w:t>
            </w:r>
          </w:p>
          <w:p w14:paraId="04953631" w14:textId="77777777" w:rsidR="0068142C" w:rsidRDefault="008E5DE7">
            <w:pPr>
              <w:pStyle w:val="TableParagraph"/>
              <w:spacing w:before="120"/>
              <w:ind w:left="115" w:right="664"/>
              <w:rPr>
                <w:sz w:val="18"/>
              </w:rPr>
            </w:pPr>
            <w:r>
              <w:rPr>
                <w:color w:val="FFFFFF"/>
                <w:sz w:val="18"/>
              </w:rPr>
              <w:t>A system leader promotes and supports the permeation of the Catholic faith through the three-fold roles of evangelization, catechesis and religious education.</w:t>
            </w:r>
          </w:p>
        </w:tc>
      </w:tr>
      <w:tr w:rsidR="0068142C" w14:paraId="0F8EDD01" w14:textId="77777777">
        <w:trPr>
          <w:trHeight w:val="515"/>
        </w:trPr>
        <w:tc>
          <w:tcPr>
            <w:tcW w:w="5401" w:type="dxa"/>
          </w:tcPr>
          <w:p w14:paraId="743B2629" w14:textId="77777777" w:rsidR="0068142C" w:rsidRDefault="008E5DE7">
            <w:pPr>
              <w:pStyle w:val="TableParagraph"/>
              <w:spacing w:before="120"/>
              <w:ind w:left="115"/>
              <w:rPr>
                <w:b/>
                <w:sz w:val="24"/>
              </w:rPr>
            </w:pPr>
            <w:r>
              <w:rPr>
                <w:b/>
                <w:color w:val="001F5F"/>
                <w:sz w:val="24"/>
              </w:rPr>
              <w:t>Indicators</w:t>
            </w:r>
          </w:p>
        </w:tc>
        <w:tc>
          <w:tcPr>
            <w:tcW w:w="3843" w:type="dxa"/>
          </w:tcPr>
          <w:p w14:paraId="1C33F01A" w14:textId="77777777" w:rsidR="0068142C" w:rsidRDefault="008E5DE7">
            <w:pPr>
              <w:pStyle w:val="TableParagraph"/>
              <w:spacing w:before="120"/>
              <w:ind w:left="114"/>
              <w:rPr>
                <w:b/>
                <w:sz w:val="24"/>
              </w:rPr>
            </w:pPr>
            <w:r>
              <w:rPr>
                <w:b/>
                <w:color w:val="001F5F"/>
                <w:sz w:val="24"/>
              </w:rPr>
              <w:t>Evidence in Practice</w:t>
            </w:r>
          </w:p>
        </w:tc>
      </w:tr>
      <w:tr w:rsidR="0068142C" w14:paraId="3AE16220" w14:textId="77777777">
        <w:trPr>
          <w:trHeight w:val="5179"/>
        </w:trPr>
        <w:tc>
          <w:tcPr>
            <w:tcW w:w="5401" w:type="dxa"/>
            <w:vMerge w:val="restart"/>
          </w:tcPr>
          <w:p w14:paraId="76C134BE" w14:textId="77777777" w:rsidR="0068142C" w:rsidRDefault="008E5DE7">
            <w:pPr>
              <w:pStyle w:val="TableParagraph"/>
              <w:spacing w:before="121"/>
              <w:ind w:left="115"/>
              <w:rPr>
                <w:sz w:val="18"/>
              </w:rPr>
            </w:pPr>
            <w:r>
              <w:rPr>
                <w:sz w:val="18"/>
              </w:rPr>
              <w:t>Achievement of this competency is demonstrated by indicators such as:</w:t>
            </w:r>
          </w:p>
          <w:p w14:paraId="6D1164DE" w14:textId="77777777" w:rsidR="0068142C" w:rsidRDefault="008E5DE7">
            <w:pPr>
              <w:pStyle w:val="TableParagraph"/>
              <w:numPr>
                <w:ilvl w:val="0"/>
                <w:numId w:val="8"/>
              </w:numPr>
              <w:tabs>
                <w:tab w:val="left" w:pos="475"/>
              </w:tabs>
              <w:spacing w:before="59"/>
              <w:ind w:right="1093"/>
              <w:rPr>
                <w:sz w:val="18"/>
              </w:rPr>
            </w:pPr>
            <w:r>
              <w:rPr>
                <w:sz w:val="18"/>
              </w:rPr>
              <w:t>ensuring prayer life is nurtured through all of</w:t>
            </w:r>
            <w:r>
              <w:rPr>
                <w:spacing w:val="-22"/>
                <w:sz w:val="18"/>
              </w:rPr>
              <w:t xml:space="preserve"> </w:t>
            </w:r>
            <w:r>
              <w:rPr>
                <w:sz w:val="18"/>
              </w:rPr>
              <w:t>the division/central</w:t>
            </w:r>
            <w:r>
              <w:rPr>
                <w:spacing w:val="-1"/>
                <w:sz w:val="18"/>
              </w:rPr>
              <w:t xml:space="preserve"> </w:t>
            </w:r>
            <w:r>
              <w:rPr>
                <w:sz w:val="18"/>
              </w:rPr>
              <w:t>office;</w:t>
            </w:r>
          </w:p>
          <w:p w14:paraId="4F577EA0" w14:textId="77777777" w:rsidR="0068142C" w:rsidRDefault="008E5DE7">
            <w:pPr>
              <w:pStyle w:val="TableParagraph"/>
              <w:numPr>
                <w:ilvl w:val="0"/>
                <w:numId w:val="8"/>
              </w:numPr>
              <w:tabs>
                <w:tab w:val="left" w:pos="475"/>
              </w:tabs>
              <w:ind w:right="184"/>
              <w:rPr>
                <w:sz w:val="18"/>
              </w:rPr>
            </w:pPr>
            <w:r>
              <w:rPr>
                <w:sz w:val="18"/>
              </w:rPr>
              <w:t>understanding and being committed to the continuation</w:t>
            </w:r>
            <w:r>
              <w:rPr>
                <w:spacing w:val="-26"/>
                <w:sz w:val="18"/>
              </w:rPr>
              <w:t xml:space="preserve"> </w:t>
            </w:r>
            <w:r>
              <w:rPr>
                <w:sz w:val="18"/>
              </w:rPr>
              <w:t>and growth of Catholic Education;</w:t>
            </w:r>
          </w:p>
          <w:p w14:paraId="6AA1A234" w14:textId="77777777" w:rsidR="0068142C" w:rsidRDefault="008E5DE7">
            <w:pPr>
              <w:pStyle w:val="TableParagraph"/>
              <w:numPr>
                <w:ilvl w:val="0"/>
                <w:numId w:val="8"/>
              </w:numPr>
              <w:tabs>
                <w:tab w:val="left" w:pos="474"/>
                <w:tab w:val="left" w:pos="475"/>
              </w:tabs>
              <w:spacing w:before="59"/>
              <w:ind w:right="553"/>
              <w:rPr>
                <w:sz w:val="18"/>
              </w:rPr>
            </w:pPr>
            <w:r>
              <w:rPr>
                <w:sz w:val="18"/>
              </w:rPr>
              <w:t>modeling leadership a</w:t>
            </w:r>
            <w:r>
              <w:rPr>
                <w:sz w:val="18"/>
              </w:rPr>
              <w:t>nd service by being a visible</w:t>
            </w:r>
            <w:r>
              <w:rPr>
                <w:spacing w:val="-25"/>
                <w:sz w:val="18"/>
              </w:rPr>
              <w:t xml:space="preserve"> </w:t>
            </w:r>
            <w:r>
              <w:rPr>
                <w:sz w:val="18"/>
              </w:rPr>
              <w:t>and contributing member of the parish</w:t>
            </w:r>
            <w:r>
              <w:rPr>
                <w:spacing w:val="-8"/>
                <w:sz w:val="18"/>
              </w:rPr>
              <w:t xml:space="preserve"> </w:t>
            </w:r>
            <w:r>
              <w:rPr>
                <w:sz w:val="18"/>
              </w:rPr>
              <w:t>community;</w:t>
            </w:r>
          </w:p>
          <w:p w14:paraId="55D89C2D" w14:textId="77777777" w:rsidR="0068142C" w:rsidRDefault="008E5DE7">
            <w:pPr>
              <w:pStyle w:val="TableParagraph"/>
              <w:numPr>
                <w:ilvl w:val="0"/>
                <w:numId w:val="8"/>
              </w:numPr>
              <w:tabs>
                <w:tab w:val="left" w:pos="475"/>
              </w:tabs>
              <w:ind w:right="635"/>
              <w:rPr>
                <w:sz w:val="18"/>
              </w:rPr>
            </w:pPr>
            <w:r>
              <w:rPr>
                <w:sz w:val="18"/>
              </w:rPr>
              <w:t>ensuring that the signs and symbols of a faith-filled community are evident throughout the workplace;</w:t>
            </w:r>
            <w:r>
              <w:rPr>
                <w:spacing w:val="-22"/>
                <w:sz w:val="18"/>
              </w:rPr>
              <w:t xml:space="preserve"> </w:t>
            </w:r>
            <w:r>
              <w:rPr>
                <w:sz w:val="18"/>
              </w:rPr>
              <w:t>and</w:t>
            </w:r>
          </w:p>
          <w:p w14:paraId="71EC4AC7" w14:textId="77777777" w:rsidR="0068142C" w:rsidRDefault="008E5DE7">
            <w:pPr>
              <w:pStyle w:val="TableParagraph"/>
              <w:numPr>
                <w:ilvl w:val="0"/>
                <w:numId w:val="8"/>
              </w:numPr>
              <w:tabs>
                <w:tab w:val="left" w:pos="475"/>
              </w:tabs>
              <w:spacing w:before="60"/>
              <w:rPr>
                <w:sz w:val="18"/>
              </w:rPr>
            </w:pPr>
            <w:r>
              <w:rPr>
                <w:sz w:val="18"/>
              </w:rPr>
              <w:t>ensuring that the division embraces the liturgical</w:t>
            </w:r>
            <w:r>
              <w:rPr>
                <w:spacing w:val="-20"/>
                <w:sz w:val="18"/>
              </w:rPr>
              <w:t xml:space="preserve"> </w:t>
            </w:r>
            <w:r>
              <w:rPr>
                <w:sz w:val="18"/>
              </w:rPr>
              <w:t>calendar.</w:t>
            </w:r>
          </w:p>
          <w:p w14:paraId="10FDABBB" w14:textId="77777777" w:rsidR="0068142C" w:rsidRDefault="008E5DE7">
            <w:pPr>
              <w:pStyle w:val="TableParagraph"/>
              <w:spacing w:before="59"/>
              <w:ind w:left="90"/>
              <w:rPr>
                <w:rFonts w:ascii="Symbol" w:hAnsi="Symbol"/>
                <w:sz w:val="18"/>
              </w:rPr>
            </w:pPr>
            <w:r>
              <w:rPr>
                <w:rFonts w:ascii="Symbol" w:hAnsi="Symbol"/>
                <w:sz w:val="18"/>
              </w:rPr>
              <w:t></w:t>
            </w:r>
          </w:p>
        </w:tc>
        <w:tc>
          <w:tcPr>
            <w:tcW w:w="3843" w:type="dxa"/>
          </w:tcPr>
          <w:p w14:paraId="6EB1ED16" w14:textId="77777777" w:rsidR="0068142C" w:rsidRDefault="008E5DE7">
            <w:pPr>
              <w:pStyle w:val="TableParagraph"/>
              <w:ind w:left="218"/>
              <w:rPr>
                <w:rFonts w:ascii="Symbol" w:hAnsi="Symbol"/>
                <w:sz w:val="18"/>
              </w:rPr>
            </w:pPr>
            <w:r>
              <w:rPr>
                <w:rFonts w:ascii="Symbol" w:hAnsi="Symbol"/>
                <w:sz w:val="18"/>
              </w:rPr>
              <w:t></w:t>
            </w:r>
          </w:p>
        </w:tc>
      </w:tr>
      <w:tr w:rsidR="0068142C" w14:paraId="292D4132" w14:textId="77777777">
        <w:trPr>
          <w:trHeight w:val="515"/>
        </w:trPr>
        <w:tc>
          <w:tcPr>
            <w:tcW w:w="5401" w:type="dxa"/>
            <w:vMerge/>
            <w:tcBorders>
              <w:top w:val="nil"/>
            </w:tcBorders>
          </w:tcPr>
          <w:p w14:paraId="737E2649" w14:textId="77777777" w:rsidR="0068142C" w:rsidRDefault="0068142C">
            <w:pPr>
              <w:rPr>
                <w:sz w:val="2"/>
                <w:szCs w:val="2"/>
              </w:rPr>
            </w:pPr>
          </w:p>
        </w:tc>
        <w:tc>
          <w:tcPr>
            <w:tcW w:w="3843" w:type="dxa"/>
          </w:tcPr>
          <w:p w14:paraId="498FB55B" w14:textId="77777777" w:rsidR="0068142C" w:rsidRDefault="008E5DE7">
            <w:pPr>
              <w:pStyle w:val="TableParagraph"/>
              <w:spacing w:before="120"/>
              <w:ind w:left="114"/>
              <w:rPr>
                <w:b/>
                <w:sz w:val="24"/>
              </w:rPr>
            </w:pPr>
            <w:r>
              <w:rPr>
                <w:b/>
                <w:color w:val="001F5F"/>
                <w:sz w:val="24"/>
              </w:rPr>
              <w:t>Areas for Growth</w:t>
            </w:r>
          </w:p>
        </w:tc>
      </w:tr>
      <w:tr w:rsidR="0068142C" w14:paraId="5A1AEA03" w14:textId="77777777">
        <w:trPr>
          <w:trHeight w:val="5599"/>
        </w:trPr>
        <w:tc>
          <w:tcPr>
            <w:tcW w:w="5401" w:type="dxa"/>
            <w:vMerge/>
            <w:tcBorders>
              <w:top w:val="nil"/>
            </w:tcBorders>
          </w:tcPr>
          <w:p w14:paraId="482AEC89" w14:textId="77777777" w:rsidR="0068142C" w:rsidRDefault="0068142C">
            <w:pPr>
              <w:rPr>
                <w:sz w:val="2"/>
                <w:szCs w:val="2"/>
              </w:rPr>
            </w:pPr>
          </w:p>
        </w:tc>
        <w:tc>
          <w:tcPr>
            <w:tcW w:w="3843" w:type="dxa"/>
          </w:tcPr>
          <w:p w14:paraId="31C127A6" w14:textId="77777777" w:rsidR="0068142C" w:rsidRDefault="008E5DE7">
            <w:pPr>
              <w:pStyle w:val="TableParagraph"/>
              <w:spacing w:before="59"/>
              <w:ind w:left="218"/>
              <w:rPr>
                <w:rFonts w:ascii="Symbol" w:hAnsi="Symbol"/>
                <w:sz w:val="18"/>
              </w:rPr>
            </w:pPr>
            <w:r>
              <w:rPr>
                <w:rFonts w:ascii="Symbol" w:hAnsi="Symbol"/>
                <w:sz w:val="18"/>
              </w:rPr>
              <w:t></w:t>
            </w:r>
          </w:p>
        </w:tc>
      </w:tr>
    </w:tbl>
    <w:p w14:paraId="559065B5" w14:textId="77777777" w:rsidR="0068142C" w:rsidRDefault="0068142C">
      <w:pPr>
        <w:rPr>
          <w:rFonts w:ascii="Symbol" w:hAnsi="Symbol"/>
          <w:sz w:val="18"/>
        </w:rPr>
        <w:sectPr w:rsidR="0068142C">
          <w:headerReference w:type="default" r:id="rId9"/>
          <w:footerReference w:type="default" r:id="rId10"/>
          <w:pgSz w:w="12240" w:h="15840"/>
          <w:pgMar w:top="920" w:right="1280" w:bottom="1140" w:left="1240" w:header="720" w:footer="952" w:gutter="0"/>
          <w:pgNumType w:start="1"/>
          <w:cols w:space="720"/>
        </w:sectPr>
      </w:pPr>
    </w:p>
    <w:p w14:paraId="1F9AAAD2" w14:textId="77777777" w:rsidR="0068142C" w:rsidRDefault="0068142C">
      <w:pPr>
        <w:pStyle w:val="BodyText"/>
        <w:spacing w:before="4"/>
        <w:rPr>
          <w:sz w:val="10"/>
        </w:rPr>
      </w:pPr>
    </w:p>
    <w:p w14:paraId="0B97FA82" w14:textId="77777777" w:rsidR="0068142C" w:rsidRDefault="008E5DE7">
      <w:pPr>
        <w:pStyle w:val="Heading1"/>
        <w:tabs>
          <w:tab w:val="left" w:pos="4350"/>
        </w:tabs>
        <w:spacing w:before="93"/>
        <w:rPr>
          <w:rFonts w:ascii="Times New Roman" w:hAnsi="Times New Roman"/>
          <w:b w:val="0"/>
        </w:rPr>
      </w:pPr>
      <w:r>
        <w:rPr>
          <w:color w:val="001F5F"/>
        </w:rPr>
        <w:t xml:space="preserve">Review </w:t>
      </w:r>
      <w:r>
        <w:rPr>
          <w:color w:val="001F5F"/>
        </w:rPr>
        <w:t>1</w:t>
      </w:r>
      <w:r>
        <w:rPr>
          <w:color w:val="001F5F"/>
          <w:spacing w:val="-3"/>
        </w:rPr>
        <w:t xml:space="preserve"> </w:t>
      </w:r>
      <w:r>
        <w:rPr>
          <w:color w:val="001F5F"/>
        </w:rPr>
        <w:t>–</w:t>
      </w:r>
      <w:r>
        <w:rPr>
          <w:color w:val="001F5F"/>
          <w:spacing w:val="1"/>
        </w:rPr>
        <w:t xml:space="preserve"> </w:t>
      </w:r>
      <w:r>
        <w:rPr>
          <w:rFonts w:ascii="Times New Roman" w:hAnsi="Times New Roman"/>
          <w:b w:val="0"/>
          <w:color w:val="001F5F"/>
          <w:u w:val="thick" w:color="001E5E"/>
        </w:rPr>
        <w:t xml:space="preserve"> </w:t>
      </w:r>
      <w:r>
        <w:rPr>
          <w:rFonts w:ascii="Times New Roman" w:hAnsi="Times New Roman"/>
          <w:b w:val="0"/>
          <w:color w:val="001F5F"/>
          <w:u w:val="thick" w:color="001E5E"/>
        </w:rPr>
        <w:tab/>
      </w:r>
    </w:p>
    <w:p w14:paraId="6071F3E3" w14:textId="77777777" w:rsidR="0068142C" w:rsidRDefault="008E5DE7">
      <w:pPr>
        <w:pStyle w:val="BodyText"/>
        <w:spacing w:before="59"/>
        <w:ind w:left="920"/>
      </w:pPr>
      <w:r>
        <w:t>Notes:</w:t>
      </w:r>
    </w:p>
    <w:p w14:paraId="0EA6412E" w14:textId="77777777" w:rsidR="0068142C" w:rsidRDefault="0068142C">
      <w:pPr>
        <w:pStyle w:val="BodyText"/>
        <w:rPr>
          <w:sz w:val="22"/>
        </w:rPr>
      </w:pPr>
    </w:p>
    <w:p w14:paraId="1B1F42E7" w14:textId="77777777" w:rsidR="0068142C" w:rsidRDefault="0068142C">
      <w:pPr>
        <w:pStyle w:val="BodyText"/>
        <w:rPr>
          <w:sz w:val="22"/>
        </w:rPr>
      </w:pPr>
    </w:p>
    <w:p w14:paraId="19564C72" w14:textId="77777777" w:rsidR="0068142C" w:rsidRDefault="0068142C">
      <w:pPr>
        <w:pStyle w:val="BodyText"/>
        <w:rPr>
          <w:sz w:val="22"/>
        </w:rPr>
      </w:pPr>
    </w:p>
    <w:p w14:paraId="1EBF718E" w14:textId="77777777" w:rsidR="0068142C" w:rsidRDefault="0068142C">
      <w:pPr>
        <w:pStyle w:val="BodyText"/>
        <w:rPr>
          <w:sz w:val="22"/>
        </w:rPr>
      </w:pPr>
    </w:p>
    <w:p w14:paraId="31741AA5" w14:textId="77777777" w:rsidR="0068142C" w:rsidRDefault="0068142C">
      <w:pPr>
        <w:pStyle w:val="BodyText"/>
        <w:rPr>
          <w:sz w:val="22"/>
        </w:rPr>
      </w:pPr>
    </w:p>
    <w:p w14:paraId="4E2EFF69" w14:textId="77777777" w:rsidR="0068142C" w:rsidRDefault="0068142C">
      <w:pPr>
        <w:pStyle w:val="BodyText"/>
        <w:rPr>
          <w:sz w:val="22"/>
        </w:rPr>
      </w:pPr>
    </w:p>
    <w:p w14:paraId="7C094651" w14:textId="77777777" w:rsidR="0068142C" w:rsidRDefault="0068142C">
      <w:pPr>
        <w:pStyle w:val="BodyText"/>
        <w:rPr>
          <w:sz w:val="22"/>
        </w:rPr>
      </w:pPr>
    </w:p>
    <w:p w14:paraId="0ADB9634" w14:textId="77777777" w:rsidR="0068142C" w:rsidRDefault="0068142C">
      <w:pPr>
        <w:pStyle w:val="BodyText"/>
        <w:rPr>
          <w:sz w:val="22"/>
        </w:rPr>
      </w:pPr>
    </w:p>
    <w:p w14:paraId="251DF746" w14:textId="77777777" w:rsidR="0068142C" w:rsidRDefault="0068142C">
      <w:pPr>
        <w:pStyle w:val="BodyText"/>
        <w:rPr>
          <w:sz w:val="22"/>
        </w:rPr>
      </w:pPr>
    </w:p>
    <w:p w14:paraId="09A3FC9E" w14:textId="77777777" w:rsidR="0068142C" w:rsidRDefault="0068142C">
      <w:pPr>
        <w:pStyle w:val="BodyText"/>
        <w:rPr>
          <w:sz w:val="22"/>
        </w:rPr>
      </w:pPr>
    </w:p>
    <w:p w14:paraId="731EF81C" w14:textId="77777777" w:rsidR="0068142C" w:rsidRDefault="0068142C">
      <w:pPr>
        <w:pStyle w:val="BodyText"/>
        <w:rPr>
          <w:sz w:val="22"/>
        </w:rPr>
      </w:pPr>
    </w:p>
    <w:p w14:paraId="06214BA7" w14:textId="77777777" w:rsidR="0068142C" w:rsidRDefault="0068142C">
      <w:pPr>
        <w:pStyle w:val="BodyText"/>
        <w:rPr>
          <w:sz w:val="22"/>
        </w:rPr>
      </w:pPr>
    </w:p>
    <w:p w14:paraId="465FF459" w14:textId="77777777" w:rsidR="0068142C" w:rsidRDefault="0068142C">
      <w:pPr>
        <w:pStyle w:val="BodyText"/>
        <w:rPr>
          <w:sz w:val="22"/>
        </w:rPr>
      </w:pPr>
    </w:p>
    <w:p w14:paraId="6A2DDA63" w14:textId="77777777" w:rsidR="0068142C" w:rsidRDefault="0068142C">
      <w:pPr>
        <w:pStyle w:val="BodyText"/>
        <w:rPr>
          <w:sz w:val="22"/>
        </w:rPr>
      </w:pPr>
    </w:p>
    <w:p w14:paraId="7C2002EB" w14:textId="77777777" w:rsidR="0068142C" w:rsidRDefault="0068142C">
      <w:pPr>
        <w:pStyle w:val="BodyText"/>
        <w:spacing w:before="6"/>
        <w:rPr>
          <w:sz w:val="30"/>
        </w:rPr>
      </w:pPr>
    </w:p>
    <w:p w14:paraId="731CF458" w14:textId="77777777" w:rsidR="0068142C" w:rsidRDefault="008E5DE7">
      <w:pPr>
        <w:pStyle w:val="Heading1"/>
        <w:tabs>
          <w:tab w:val="left" w:pos="4350"/>
        </w:tabs>
        <w:rPr>
          <w:rFonts w:ascii="Times New Roman" w:hAnsi="Times New Roman"/>
          <w:b w:val="0"/>
        </w:rPr>
      </w:pPr>
      <w:r>
        <w:rPr>
          <w:color w:val="001F5F"/>
        </w:rPr>
        <w:t>Review 2</w:t>
      </w:r>
      <w:r>
        <w:rPr>
          <w:color w:val="001F5F"/>
          <w:spacing w:val="-3"/>
        </w:rPr>
        <w:t xml:space="preserve"> </w:t>
      </w:r>
      <w:r>
        <w:rPr>
          <w:color w:val="001F5F"/>
        </w:rPr>
        <w:t>–</w:t>
      </w:r>
      <w:r>
        <w:rPr>
          <w:color w:val="001F5F"/>
          <w:spacing w:val="1"/>
        </w:rPr>
        <w:t xml:space="preserve"> </w:t>
      </w:r>
      <w:r>
        <w:rPr>
          <w:rFonts w:ascii="Times New Roman" w:hAnsi="Times New Roman"/>
          <w:b w:val="0"/>
          <w:color w:val="001F5F"/>
          <w:u w:val="thick" w:color="001E5E"/>
        </w:rPr>
        <w:t xml:space="preserve"> </w:t>
      </w:r>
      <w:r>
        <w:rPr>
          <w:rFonts w:ascii="Times New Roman" w:hAnsi="Times New Roman"/>
          <w:b w:val="0"/>
          <w:color w:val="001F5F"/>
          <w:u w:val="thick" w:color="001E5E"/>
        </w:rPr>
        <w:tab/>
      </w:r>
    </w:p>
    <w:p w14:paraId="38D6C14A" w14:textId="77777777" w:rsidR="0068142C" w:rsidRDefault="008E5DE7">
      <w:pPr>
        <w:pStyle w:val="BodyText"/>
        <w:spacing w:before="59"/>
        <w:ind w:left="920"/>
      </w:pPr>
      <w:r>
        <w:t>Notes:</w:t>
      </w:r>
    </w:p>
    <w:p w14:paraId="21C20E53" w14:textId="77777777" w:rsidR="0068142C" w:rsidRDefault="0068142C">
      <w:pPr>
        <w:pStyle w:val="BodyText"/>
        <w:rPr>
          <w:sz w:val="22"/>
        </w:rPr>
      </w:pPr>
    </w:p>
    <w:p w14:paraId="2CAC42D9" w14:textId="77777777" w:rsidR="0068142C" w:rsidRDefault="0068142C">
      <w:pPr>
        <w:pStyle w:val="BodyText"/>
        <w:rPr>
          <w:sz w:val="22"/>
        </w:rPr>
      </w:pPr>
    </w:p>
    <w:p w14:paraId="678D3740" w14:textId="77777777" w:rsidR="0068142C" w:rsidRDefault="0068142C">
      <w:pPr>
        <w:pStyle w:val="BodyText"/>
        <w:rPr>
          <w:sz w:val="22"/>
        </w:rPr>
      </w:pPr>
    </w:p>
    <w:p w14:paraId="2F8D89D6" w14:textId="77777777" w:rsidR="0068142C" w:rsidRDefault="0068142C">
      <w:pPr>
        <w:pStyle w:val="BodyText"/>
        <w:rPr>
          <w:sz w:val="22"/>
        </w:rPr>
      </w:pPr>
    </w:p>
    <w:p w14:paraId="63EDACAF" w14:textId="77777777" w:rsidR="0068142C" w:rsidRDefault="0068142C">
      <w:pPr>
        <w:pStyle w:val="BodyText"/>
        <w:rPr>
          <w:sz w:val="22"/>
        </w:rPr>
      </w:pPr>
    </w:p>
    <w:p w14:paraId="30069C87" w14:textId="77777777" w:rsidR="0068142C" w:rsidRDefault="0068142C">
      <w:pPr>
        <w:pStyle w:val="BodyText"/>
        <w:rPr>
          <w:sz w:val="22"/>
        </w:rPr>
      </w:pPr>
    </w:p>
    <w:p w14:paraId="08AFB08D" w14:textId="77777777" w:rsidR="0068142C" w:rsidRDefault="0068142C">
      <w:pPr>
        <w:pStyle w:val="BodyText"/>
        <w:rPr>
          <w:sz w:val="22"/>
        </w:rPr>
      </w:pPr>
    </w:p>
    <w:p w14:paraId="5714CBF7" w14:textId="77777777" w:rsidR="0068142C" w:rsidRDefault="0068142C">
      <w:pPr>
        <w:pStyle w:val="BodyText"/>
        <w:rPr>
          <w:sz w:val="22"/>
        </w:rPr>
      </w:pPr>
    </w:p>
    <w:p w14:paraId="53E1AC27" w14:textId="77777777" w:rsidR="0068142C" w:rsidRDefault="0068142C">
      <w:pPr>
        <w:pStyle w:val="BodyText"/>
        <w:rPr>
          <w:sz w:val="22"/>
        </w:rPr>
      </w:pPr>
    </w:p>
    <w:p w14:paraId="139643D0" w14:textId="77777777" w:rsidR="0068142C" w:rsidRDefault="0068142C">
      <w:pPr>
        <w:pStyle w:val="BodyText"/>
        <w:rPr>
          <w:sz w:val="22"/>
        </w:rPr>
      </w:pPr>
    </w:p>
    <w:p w14:paraId="06B44EC5" w14:textId="77777777" w:rsidR="0068142C" w:rsidRDefault="0068142C">
      <w:pPr>
        <w:pStyle w:val="BodyText"/>
        <w:rPr>
          <w:sz w:val="22"/>
        </w:rPr>
      </w:pPr>
    </w:p>
    <w:p w14:paraId="4E3E84A0" w14:textId="77777777" w:rsidR="0068142C" w:rsidRDefault="0068142C">
      <w:pPr>
        <w:pStyle w:val="BodyText"/>
        <w:rPr>
          <w:sz w:val="22"/>
        </w:rPr>
      </w:pPr>
    </w:p>
    <w:p w14:paraId="4F72DCA5" w14:textId="77777777" w:rsidR="0068142C" w:rsidRDefault="0068142C">
      <w:pPr>
        <w:pStyle w:val="BodyText"/>
        <w:rPr>
          <w:sz w:val="22"/>
        </w:rPr>
      </w:pPr>
    </w:p>
    <w:p w14:paraId="04877CB6" w14:textId="77777777" w:rsidR="0068142C" w:rsidRDefault="0068142C">
      <w:pPr>
        <w:pStyle w:val="BodyText"/>
        <w:rPr>
          <w:sz w:val="22"/>
        </w:rPr>
      </w:pPr>
    </w:p>
    <w:p w14:paraId="5CC812A1" w14:textId="77777777" w:rsidR="0068142C" w:rsidRDefault="0068142C">
      <w:pPr>
        <w:pStyle w:val="BodyText"/>
        <w:spacing w:before="5"/>
        <w:rPr>
          <w:sz w:val="30"/>
        </w:rPr>
      </w:pPr>
    </w:p>
    <w:p w14:paraId="027F9364" w14:textId="77777777" w:rsidR="0068142C" w:rsidRDefault="008E5DE7">
      <w:pPr>
        <w:pStyle w:val="Heading1"/>
        <w:tabs>
          <w:tab w:val="left" w:pos="4350"/>
        </w:tabs>
        <w:rPr>
          <w:rFonts w:ascii="Times New Roman" w:hAnsi="Times New Roman"/>
          <w:b w:val="0"/>
        </w:rPr>
      </w:pPr>
      <w:r>
        <w:rPr>
          <w:color w:val="001F5F"/>
        </w:rPr>
        <w:t>Review 3</w:t>
      </w:r>
      <w:r>
        <w:rPr>
          <w:color w:val="001F5F"/>
          <w:spacing w:val="-3"/>
        </w:rPr>
        <w:t xml:space="preserve"> </w:t>
      </w:r>
      <w:r>
        <w:rPr>
          <w:color w:val="001F5F"/>
        </w:rPr>
        <w:t>–</w:t>
      </w:r>
      <w:r>
        <w:rPr>
          <w:color w:val="001F5F"/>
          <w:spacing w:val="1"/>
        </w:rPr>
        <w:t xml:space="preserve"> </w:t>
      </w:r>
      <w:r>
        <w:rPr>
          <w:rFonts w:ascii="Times New Roman" w:hAnsi="Times New Roman"/>
          <w:b w:val="0"/>
          <w:color w:val="001F5F"/>
          <w:u w:val="thick" w:color="001E5E"/>
        </w:rPr>
        <w:t xml:space="preserve"> </w:t>
      </w:r>
      <w:r>
        <w:rPr>
          <w:rFonts w:ascii="Times New Roman" w:hAnsi="Times New Roman"/>
          <w:b w:val="0"/>
          <w:color w:val="001F5F"/>
          <w:u w:val="thick" w:color="001E5E"/>
        </w:rPr>
        <w:tab/>
      </w:r>
    </w:p>
    <w:p w14:paraId="73462231" w14:textId="77777777" w:rsidR="0068142C" w:rsidRDefault="008E5DE7">
      <w:pPr>
        <w:pStyle w:val="BodyText"/>
        <w:spacing w:before="60"/>
        <w:ind w:left="920"/>
      </w:pPr>
      <w:r>
        <w:t>Notes:</w:t>
      </w:r>
    </w:p>
    <w:p w14:paraId="649A9ADA" w14:textId="77777777" w:rsidR="0068142C" w:rsidRDefault="0068142C">
      <w:pPr>
        <w:sectPr w:rsidR="0068142C">
          <w:pgSz w:w="12240" w:h="15840"/>
          <w:pgMar w:top="920" w:right="1280" w:bottom="1140" w:left="1240" w:header="720" w:footer="952" w:gutter="0"/>
          <w:cols w:space="720"/>
        </w:sectPr>
      </w:pPr>
    </w:p>
    <w:p w14:paraId="1A338114"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508A91F2" w14:textId="77777777">
        <w:trPr>
          <w:trHeight w:val="1036"/>
        </w:trPr>
        <w:tc>
          <w:tcPr>
            <w:tcW w:w="9244" w:type="dxa"/>
            <w:gridSpan w:val="2"/>
            <w:shd w:val="clear" w:color="auto" w:fill="00AFEF"/>
          </w:tcPr>
          <w:p w14:paraId="44EB949D" w14:textId="77777777" w:rsidR="0068142C" w:rsidRDefault="008E5DE7">
            <w:pPr>
              <w:pStyle w:val="TableParagraph"/>
              <w:ind w:left="115"/>
              <w:rPr>
                <w:b/>
                <w:sz w:val="28"/>
              </w:rPr>
            </w:pPr>
            <w:r>
              <w:rPr>
                <w:b/>
                <w:color w:val="FFFFFF"/>
                <w:sz w:val="28"/>
              </w:rPr>
              <w:t>Building Effective Relationships</w:t>
            </w:r>
          </w:p>
          <w:p w14:paraId="1CB1154B" w14:textId="77777777" w:rsidR="0068142C" w:rsidRDefault="008E5DE7">
            <w:pPr>
              <w:pStyle w:val="TableParagraph"/>
              <w:spacing w:before="120"/>
              <w:ind w:left="115" w:right="123"/>
              <w:rPr>
                <w:sz w:val="18"/>
              </w:rPr>
            </w:pPr>
            <w:r>
              <w:rPr>
                <w:color w:val="FFFFFF"/>
                <w:sz w:val="18"/>
              </w:rPr>
              <w:t>A system leader establishes a welcoming, caring, respectful and safe learning environment by building positive and productive relationships with members of the school community and the local community.</w:t>
            </w:r>
          </w:p>
        </w:tc>
      </w:tr>
      <w:tr w:rsidR="0068142C" w14:paraId="7C1A8CD2" w14:textId="77777777">
        <w:trPr>
          <w:trHeight w:val="515"/>
        </w:trPr>
        <w:tc>
          <w:tcPr>
            <w:tcW w:w="5401" w:type="dxa"/>
          </w:tcPr>
          <w:p w14:paraId="6F0DD77D" w14:textId="77777777" w:rsidR="0068142C" w:rsidRDefault="008E5DE7">
            <w:pPr>
              <w:pStyle w:val="TableParagraph"/>
              <w:spacing w:before="120"/>
              <w:ind w:left="115"/>
              <w:rPr>
                <w:b/>
                <w:sz w:val="24"/>
              </w:rPr>
            </w:pPr>
            <w:r>
              <w:rPr>
                <w:b/>
                <w:color w:val="00AFEF"/>
                <w:sz w:val="24"/>
              </w:rPr>
              <w:t>Indicators</w:t>
            </w:r>
          </w:p>
        </w:tc>
        <w:tc>
          <w:tcPr>
            <w:tcW w:w="3843" w:type="dxa"/>
          </w:tcPr>
          <w:p w14:paraId="0110C9CE" w14:textId="77777777" w:rsidR="0068142C" w:rsidRDefault="008E5DE7">
            <w:pPr>
              <w:pStyle w:val="TableParagraph"/>
              <w:spacing w:before="120"/>
              <w:ind w:left="114"/>
              <w:rPr>
                <w:b/>
                <w:sz w:val="24"/>
              </w:rPr>
            </w:pPr>
            <w:r>
              <w:rPr>
                <w:b/>
                <w:color w:val="00AFEF"/>
                <w:sz w:val="24"/>
              </w:rPr>
              <w:t>Evidence in Practice</w:t>
            </w:r>
          </w:p>
        </w:tc>
      </w:tr>
      <w:tr w:rsidR="0068142C" w14:paraId="1D06AE97" w14:textId="77777777">
        <w:trPr>
          <w:trHeight w:val="5145"/>
        </w:trPr>
        <w:tc>
          <w:tcPr>
            <w:tcW w:w="5401" w:type="dxa"/>
            <w:vMerge w:val="restart"/>
          </w:tcPr>
          <w:p w14:paraId="21993BD8" w14:textId="77777777" w:rsidR="0068142C" w:rsidRDefault="008E5DE7">
            <w:pPr>
              <w:pStyle w:val="TableParagraph"/>
              <w:spacing w:before="121"/>
              <w:ind w:left="115" w:right="273"/>
              <w:rPr>
                <w:sz w:val="18"/>
              </w:rPr>
            </w:pPr>
            <w:r>
              <w:rPr>
                <w:sz w:val="18"/>
              </w:rPr>
              <w:t>Achievement of this competency is demonstrated by indicators such as:</w:t>
            </w:r>
          </w:p>
          <w:p w14:paraId="0E998D89" w14:textId="77777777" w:rsidR="0068142C" w:rsidRDefault="008E5DE7">
            <w:pPr>
              <w:pStyle w:val="TableParagraph"/>
              <w:numPr>
                <w:ilvl w:val="0"/>
                <w:numId w:val="7"/>
              </w:numPr>
              <w:tabs>
                <w:tab w:val="left" w:pos="475"/>
              </w:tabs>
              <w:spacing w:before="59"/>
              <w:ind w:right="474"/>
              <w:rPr>
                <w:sz w:val="18"/>
              </w:rPr>
            </w:pPr>
            <w:r>
              <w:rPr>
                <w:sz w:val="18"/>
              </w:rPr>
              <w:t>collaborating with community and provincial agencies</w:t>
            </w:r>
            <w:r>
              <w:rPr>
                <w:spacing w:val="-25"/>
                <w:sz w:val="18"/>
              </w:rPr>
              <w:t xml:space="preserve"> </w:t>
            </w:r>
            <w:r>
              <w:rPr>
                <w:sz w:val="18"/>
              </w:rPr>
              <w:t>to address the needs of students and their</w:t>
            </w:r>
            <w:r>
              <w:rPr>
                <w:spacing w:val="-9"/>
                <w:sz w:val="18"/>
              </w:rPr>
              <w:t xml:space="preserve"> </w:t>
            </w:r>
            <w:r>
              <w:rPr>
                <w:sz w:val="18"/>
              </w:rPr>
              <w:t>families;</w:t>
            </w:r>
          </w:p>
          <w:p w14:paraId="33D77FDC" w14:textId="77777777" w:rsidR="0068142C" w:rsidRDefault="008E5DE7">
            <w:pPr>
              <w:pStyle w:val="TableParagraph"/>
              <w:numPr>
                <w:ilvl w:val="0"/>
                <w:numId w:val="7"/>
              </w:numPr>
              <w:tabs>
                <w:tab w:val="left" w:pos="475"/>
              </w:tabs>
              <w:ind w:right="569"/>
              <w:rPr>
                <w:sz w:val="18"/>
              </w:rPr>
            </w:pPr>
            <w:r>
              <w:rPr>
                <w:sz w:val="18"/>
              </w:rPr>
              <w:t>employing team-building strategies and using solution- focused processes to reso</w:t>
            </w:r>
            <w:r>
              <w:rPr>
                <w:sz w:val="18"/>
              </w:rPr>
              <w:t>lve</w:t>
            </w:r>
            <w:r>
              <w:rPr>
                <w:spacing w:val="-6"/>
                <w:sz w:val="18"/>
              </w:rPr>
              <w:t xml:space="preserve"> </w:t>
            </w:r>
            <w:r>
              <w:rPr>
                <w:sz w:val="18"/>
              </w:rPr>
              <w:t>challenges;</w:t>
            </w:r>
          </w:p>
          <w:p w14:paraId="6D50F283" w14:textId="77777777" w:rsidR="0068142C" w:rsidRDefault="008E5DE7">
            <w:pPr>
              <w:pStyle w:val="TableParagraph"/>
              <w:numPr>
                <w:ilvl w:val="0"/>
                <w:numId w:val="7"/>
              </w:numPr>
              <w:tabs>
                <w:tab w:val="left" w:pos="474"/>
                <w:tab w:val="left" w:pos="475"/>
              </w:tabs>
              <w:spacing w:before="59"/>
              <w:ind w:right="185"/>
              <w:rPr>
                <w:sz w:val="18"/>
              </w:rPr>
            </w:pPr>
            <w:r>
              <w:rPr>
                <w:sz w:val="18"/>
              </w:rPr>
              <w:t>building and sustaining relationships with First Nations, Métis and Inuit parents/guardians, Elders, local leaders</w:t>
            </w:r>
            <w:r>
              <w:rPr>
                <w:spacing w:val="-26"/>
                <w:sz w:val="18"/>
              </w:rPr>
              <w:t xml:space="preserve"> </w:t>
            </w:r>
            <w:r>
              <w:rPr>
                <w:sz w:val="18"/>
              </w:rPr>
              <w:t>and community</w:t>
            </w:r>
            <w:r>
              <w:rPr>
                <w:spacing w:val="-2"/>
                <w:sz w:val="18"/>
              </w:rPr>
              <w:t xml:space="preserve"> </w:t>
            </w:r>
            <w:r>
              <w:rPr>
                <w:sz w:val="18"/>
              </w:rPr>
              <w:t>members;</w:t>
            </w:r>
          </w:p>
          <w:p w14:paraId="55747264" w14:textId="77777777" w:rsidR="0068142C" w:rsidRDefault="008E5DE7">
            <w:pPr>
              <w:pStyle w:val="TableParagraph"/>
              <w:numPr>
                <w:ilvl w:val="0"/>
                <w:numId w:val="7"/>
              </w:numPr>
              <w:tabs>
                <w:tab w:val="left" w:pos="475"/>
              </w:tabs>
              <w:ind w:right="441"/>
              <w:rPr>
                <w:sz w:val="18"/>
              </w:rPr>
            </w:pPr>
            <w:r>
              <w:rPr>
                <w:sz w:val="18"/>
              </w:rPr>
              <w:t>modeling ethical leadership practices, based on integrity and</w:t>
            </w:r>
            <w:r>
              <w:rPr>
                <w:spacing w:val="-1"/>
                <w:sz w:val="18"/>
              </w:rPr>
              <w:t xml:space="preserve"> </w:t>
            </w:r>
            <w:r>
              <w:rPr>
                <w:sz w:val="18"/>
              </w:rPr>
              <w:t>objectivity;</w:t>
            </w:r>
          </w:p>
          <w:p w14:paraId="6F554842" w14:textId="77777777" w:rsidR="0068142C" w:rsidRDefault="008E5DE7">
            <w:pPr>
              <w:pStyle w:val="TableParagraph"/>
              <w:numPr>
                <w:ilvl w:val="0"/>
                <w:numId w:val="7"/>
              </w:numPr>
              <w:tabs>
                <w:tab w:val="left" w:pos="475"/>
              </w:tabs>
              <w:spacing w:before="59"/>
              <w:ind w:right="202"/>
              <w:rPr>
                <w:sz w:val="18"/>
              </w:rPr>
            </w:pPr>
            <w:r>
              <w:rPr>
                <w:sz w:val="18"/>
              </w:rPr>
              <w:t>establishing constructive relationships with students, staff, school councils, parents/guardians, employee organizations, the education ministry and other stakeholder organizations;</w:t>
            </w:r>
            <w:r>
              <w:rPr>
                <w:spacing w:val="-1"/>
                <w:sz w:val="18"/>
              </w:rPr>
              <w:t xml:space="preserve"> </w:t>
            </w:r>
            <w:r>
              <w:rPr>
                <w:sz w:val="18"/>
              </w:rPr>
              <w:t>and</w:t>
            </w:r>
          </w:p>
          <w:p w14:paraId="35C1F554" w14:textId="77777777" w:rsidR="0068142C" w:rsidRDefault="008E5DE7">
            <w:pPr>
              <w:pStyle w:val="TableParagraph"/>
              <w:numPr>
                <w:ilvl w:val="0"/>
                <w:numId w:val="7"/>
              </w:numPr>
              <w:tabs>
                <w:tab w:val="left" w:pos="474"/>
                <w:tab w:val="left" w:pos="475"/>
              </w:tabs>
              <w:spacing w:before="60"/>
              <w:ind w:right="191"/>
              <w:rPr>
                <w:sz w:val="18"/>
              </w:rPr>
            </w:pPr>
            <w:r>
              <w:rPr>
                <w:sz w:val="18"/>
              </w:rPr>
              <w:t>facilitating the meaningful participation of members of the school com</w:t>
            </w:r>
            <w:r>
              <w:rPr>
                <w:sz w:val="18"/>
              </w:rPr>
              <w:t>munity and local community in</w:t>
            </w:r>
            <w:r>
              <w:rPr>
                <w:spacing w:val="-18"/>
                <w:sz w:val="18"/>
              </w:rPr>
              <w:t xml:space="preserve"> </w:t>
            </w:r>
            <w:r>
              <w:rPr>
                <w:sz w:val="18"/>
              </w:rPr>
              <w:t>decision-making.</w:t>
            </w:r>
          </w:p>
          <w:p w14:paraId="6CED59F9" w14:textId="77777777" w:rsidR="0068142C" w:rsidRDefault="008E5DE7">
            <w:pPr>
              <w:pStyle w:val="TableParagraph"/>
              <w:ind w:left="90"/>
              <w:rPr>
                <w:rFonts w:ascii="Symbol" w:hAnsi="Symbol"/>
                <w:sz w:val="18"/>
              </w:rPr>
            </w:pPr>
            <w:r>
              <w:rPr>
                <w:rFonts w:ascii="Symbol" w:hAnsi="Symbol"/>
                <w:sz w:val="18"/>
              </w:rPr>
              <w:t></w:t>
            </w:r>
          </w:p>
        </w:tc>
        <w:tc>
          <w:tcPr>
            <w:tcW w:w="3843" w:type="dxa"/>
          </w:tcPr>
          <w:p w14:paraId="68A1AA14" w14:textId="77777777" w:rsidR="0068142C" w:rsidRDefault="008E5DE7">
            <w:pPr>
              <w:pStyle w:val="TableParagraph"/>
              <w:ind w:left="218"/>
              <w:rPr>
                <w:rFonts w:ascii="Symbol" w:hAnsi="Symbol"/>
                <w:sz w:val="18"/>
              </w:rPr>
            </w:pPr>
            <w:r>
              <w:rPr>
                <w:rFonts w:ascii="Symbol" w:hAnsi="Symbol"/>
                <w:sz w:val="18"/>
              </w:rPr>
              <w:t></w:t>
            </w:r>
          </w:p>
        </w:tc>
      </w:tr>
      <w:tr w:rsidR="0068142C" w14:paraId="053DCFDA" w14:textId="77777777">
        <w:trPr>
          <w:trHeight w:val="515"/>
        </w:trPr>
        <w:tc>
          <w:tcPr>
            <w:tcW w:w="5401" w:type="dxa"/>
            <w:vMerge/>
            <w:tcBorders>
              <w:top w:val="nil"/>
            </w:tcBorders>
          </w:tcPr>
          <w:p w14:paraId="24648ADC" w14:textId="77777777" w:rsidR="0068142C" w:rsidRDefault="0068142C">
            <w:pPr>
              <w:rPr>
                <w:sz w:val="2"/>
                <w:szCs w:val="2"/>
              </w:rPr>
            </w:pPr>
          </w:p>
        </w:tc>
        <w:tc>
          <w:tcPr>
            <w:tcW w:w="3843" w:type="dxa"/>
          </w:tcPr>
          <w:p w14:paraId="402FCFA5" w14:textId="77777777" w:rsidR="0068142C" w:rsidRDefault="008E5DE7">
            <w:pPr>
              <w:pStyle w:val="TableParagraph"/>
              <w:spacing w:before="120"/>
              <w:ind w:left="114"/>
              <w:rPr>
                <w:b/>
                <w:sz w:val="24"/>
              </w:rPr>
            </w:pPr>
            <w:r>
              <w:rPr>
                <w:b/>
                <w:color w:val="00AFEF"/>
                <w:sz w:val="24"/>
              </w:rPr>
              <w:t>Areas for Growth</w:t>
            </w:r>
          </w:p>
        </w:tc>
      </w:tr>
      <w:tr w:rsidR="0068142C" w14:paraId="7998460A" w14:textId="77777777">
        <w:trPr>
          <w:trHeight w:val="5602"/>
        </w:trPr>
        <w:tc>
          <w:tcPr>
            <w:tcW w:w="5401" w:type="dxa"/>
            <w:vMerge/>
            <w:tcBorders>
              <w:top w:val="nil"/>
            </w:tcBorders>
          </w:tcPr>
          <w:p w14:paraId="2F5B88AE" w14:textId="77777777" w:rsidR="0068142C" w:rsidRDefault="0068142C">
            <w:pPr>
              <w:rPr>
                <w:sz w:val="2"/>
                <w:szCs w:val="2"/>
              </w:rPr>
            </w:pPr>
          </w:p>
        </w:tc>
        <w:tc>
          <w:tcPr>
            <w:tcW w:w="3843" w:type="dxa"/>
          </w:tcPr>
          <w:p w14:paraId="659754AC" w14:textId="77777777" w:rsidR="0068142C" w:rsidRDefault="008E5DE7">
            <w:pPr>
              <w:pStyle w:val="TableParagraph"/>
              <w:ind w:left="218"/>
              <w:rPr>
                <w:rFonts w:ascii="Symbol" w:hAnsi="Symbol"/>
                <w:sz w:val="18"/>
              </w:rPr>
            </w:pPr>
            <w:r>
              <w:rPr>
                <w:rFonts w:ascii="Symbol" w:hAnsi="Symbol"/>
                <w:sz w:val="18"/>
              </w:rPr>
              <w:t></w:t>
            </w:r>
          </w:p>
        </w:tc>
      </w:tr>
    </w:tbl>
    <w:p w14:paraId="61C3DBA0"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31CD7BD7" w14:textId="77777777" w:rsidR="0068142C" w:rsidRDefault="0068142C">
      <w:pPr>
        <w:pStyle w:val="BodyText"/>
        <w:spacing w:before="4"/>
        <w:rPr>
          <w:sz w:val="10"/>
        </w:rPr>
      </w:pPr>
    </w:p>
    <w:p w14:paraId="3314C478" w14:textId="77777777" w:rsidR="0068142C" w:rsidRDefault="008E5DE7">
      <w:pPr>
        <w:pStyle w:val="Heading1"/>
        <w:tabs>
          <w:tab w:val="left" w:pos="4350"/>
        </w:tabs>
        <w:spacing w:before="93"/>
        <w:rPr>
          <w:rFonts w:ascii="Times New Roman" w:hAnsi="Times New Roman"/>
          <w:b w:val="0"/>
        </w:rPr>
      </w:pPr>
      <w:r>
        <w:rPr>
          <w:color w:val="00AFEF"/>
        </w:rPr>
        <w:t>Review 1</w:t>
      </w:r>
      <w:r>
        <w:rPr>
          <w:color w:val="00AFEF"/>
          <w:spacing w:val="-3"/>
        </w:rPr>
        <w:t xml:space="preserve"> </w:t>
      </w:r>
      <w:r>
        <w:rPr>
          <w:color w:val="00AFEF"/>
        </w:rPr>
        <w:t>–</w:t>
      </w:r>
      <w:r>
        <w:rPr>
          <w:color w:val="00AFEF"/>
          <w:spacing w:val="1"/>
        </w:rPr>
        <w:t xml:space="preserve"> </w:t>
      </w:r>
      <w:r>
        <w:rPr>
          <w:rFonts w:ascii="Times New Roman" w:hAnsi="Times New Roman"/>
          <w:b w:val="0"/>
          <w:color w:val="00AFEF"/>
          <w:u w:val="thick" w:color="001E5E"/>
        </w:rPr>
        <w:t xml:space="preserve"> </w:t>
      </w:r>
      <w:r>
        <w:rPr>
          <w:rFonts w:ascii="Times New Roman" w:hAnsi="Times New Roman"/>
          <w:b w:val="0"/>
          <w:color w:val="00AFEF"/>
          <w:u w:val="thick" w:color="001E5E"/>
        </w:rPr>
        <w:tab/>
      </w:r>
    </w:p>
    <w:p w14:paraId="3EC1EF82" w14:textId="77777777" w:rsidR="0068142C" w:rsidRDefault="008E5DE7">
      <w:pPr>
        <w:pStyle w:val="BodyText"/>
        <w:spacing w:before="59"/>
        <w:ind w:left="920"/>
      </w:pPr>
      <w:r>
        <w:t>Notes:</w:t>
      </w:r>
    </w:p>
    <w:p w14:paraId="310E25BE" w14:textId="77777777" w:rsidR="0068142C" w:rsidRDefault="0068142C">
      <w:pPr>
        <w:pStyle w:val="BodyText"/>
        <w:rPr>
          <w:sz w:val="22"/>
        </w:rPr>
      </w:pPr>
    </w:p>
    <w:p w14:paraId="06CAC9DC" w14:textId="77777777" w:rsidR="0068142C" w:rsidRDefault="0068142C">
      <w:pPr>
        <w:pStyle w:val="BodyText"/>
        <w:rPr>
          <w:sz w:val="22"/>
        </w:rPr>
      </w:pPr>
    </w:p>
    <w:p w14:paraId="2CAEBC9D" w14:textId="77777777" w:rsidR="0068142C" w:rsidRDefault="0068142C">
      <w:pPr>
        <w:pStyle w:val="BodyText"/>
        <w:rPr>
          <w:sz w:val="22"/>
        </w:rPr>
      </w:pPr>
    </w:p>
    <w:p w14:paraId="468695A5" w14:textId="77777777" w:rsidR="0068142C" w:rsidRDefault="0068142C">
      <w:pPr>
        <w:pStyle w:val="BodyText"/>
        <w:rPr>
          <w:sz w:val="22"/>
        </w:rPr>
      </w:pPr>
    </w:p>
    <w:p w14:paraId="3427C724" w14:textId="77777777" w:rsidR="0068142C" w:rsidRDefault="0068142C">
      <w:pPr>
        <w:pStyle w:val="BodyText"/>
        <w:rPr>
          <w:sz w:val="22"/>
        </w:rPr>
      </w:pPr>
    </w:p>
    <w:p w14:paraId="750F6EA4" w14:textId="77777777" w:rsidR="0068142C" w:rsidRDefault="0068142C">
      <w:pPr>
        <w:pStyle w:val="BodyText"/>
        <w:rPr>
          <w:sz w:val="22"/>
        </w:rPr>
      </w:pPr>
    </w:p>
    <w:p w14:paraId="6C147D1D" w14:textId="77777777" w:rsidR="0068142C" w:rsidRDefault="0068142C">
      <w:pPr>
        <w:pStyle w:val="BodyText"/>
        <w:rPr>
          <w:sz w:val="22"/>
        </w:rPr>
      </w:pPr>
    </w:p>
    <w:p w14:paraId="6910C555" w14:textId="77777777" w:rsidR="0068142C" w:rsidRDefault="0068142C">
      <w:pPr>
        <w:pStyle w:val="BodyText"/>
        <w:rPr>
          <w:sz w:val="22"/>
        </w:rPr>
      </w:pPr>
    </w:p>
    <w:p w14:paraId="436F3B33" w14:textId="77777777" w:rsidR="0068142C" w:rsidRDefault="0068142C">
      <w:pPr>
        <w:pStyle w:val="BodyText"/>
        <w:rPr>
          <w:sz w:val="22"/>
        </w:rPr>
      </w:pPr>
    </w:p>
    <w:p w14:paraId="1D3EEDE5" w14:textId="77777777" w:rsidR="0068142C" w:rsidRDefault="0068142C">
      <w:pPr>
        <w:pStyle w:val="BodyText"/>
        <w:rPr>
          <w:sz w:val="22"/>
        </w:rPr>
      </w:pPr>
    </w:p>
    <w:p w14:paraId="12391FEB" w14:textId="77777777" w:rsidR="0068142C" w:rsidRDefault="0068142C">
      <w:pPr>
        <w:pStyle w:val="BodyText"/>
        <w:rPr>
          <w:sz w:val="22"/>
        </w:rPr>
      </w:pPr>
    </w:p>
    <w:p w14:paraId="348A36EA" w14:textId="77777777" w:rsidR="0068142C" w:rsidRDefault="0068142C">
      <w:pPr>
        <w:pStyle w:val="BodyText"/>
        <w:rPr>
          <w:sz w:val="22"/>
        </w:rPr>
      </w:pPr>
    </w:p>
    <w:p w14:paraId="35697FDB" w14:textId="77777777" w:rsidR="0068142C" w:rsidRDefault="0068142C">
      <w:pPr>
        <w:pStyle w:val="BodyText"/>
        <w:rPr>
          <w:sz w:val="22"/>
        </w:rPr>
      </w:pPr>
    </w:p>
    <w:p w14:paraId="2B5ACE06" w14:textId="77777777" w:rsidR="0068142C" w:rsidRDefault="0068142C">
      <w:pPr>
        <w:pStyle w:val="BodyText"/>
        <w:rPr>
          <w:sz w:val="22"/>
        </w:rPr>
      </w:pPr>
    </w:p>
    <w:p w14:paraId="559E915F" w14:textId="77777777" w:rsidR="0068142C" w:rsidRDefault="0068142C">
      <w:pPr>
        <w:pStyle w:val="BodyText"/>
        <w:spacing w:before="6"/>
        <w:rPr>
          <w:sz w:val="30"/>
        </w:rPr>
      </w:pPr>
    </w:p>
    <w:p w14:paraId="3F3BD782" w14:textId="77777777" w:rsidR="0068142C" w:rsidRDefault="008E5DE7">
      <w:pPr>
        <w:pStyle w:val="Heading1"/>
        <w:tabs>
          <w:tab w:val="left" w:pos="4350"/>
        </w:tabs>
        <w:rPr>
          <w:rFonts w:ascii="Times New Roman" w:hAnsi="Times New Roman"/>
          <w:b w:val="0"/>
        </w:rPr>
      </w:pPr>
      <w:r>
        <w:rPr>
          <w:color w:val="00AFEF"/>
        </w:rPr>
        <w:t>Review 2</w:t>
      </w:r>
      <w:r>
        <w:rPr>
          <w:color w:val="00AFEF"/>
          <w:spacing w:val="-3"/>
        </w:rPr>
        <w:t xml:space="preserve"> </w:t>
      </w:r>
      <w:r>
        <w:rPr>
          <w:color w:val="00AFEF"/>
        </w:rPr>
        <w:t>–</w:t>
      </w:r>
      <w:r>
        <w:rPr>
          <w:color w:val="00AFEF"/>
          <w:spacing w:val="1"/>
        </w:rPr>
        <w:t xml:space="preserve"> </w:t>
      </w:r>
      <w:r>
        <w:rPr>
          <w:rFonts w:ascii="Times New Roman" w:hAnsi="Times New Roman"/>
          <w:b w:val="0"/>
          <w:color w:val="00AFEF"/>
          <w:u w:val="thick" w:color="001E5E"/>
        </w:rPr>
        <w:t xml:space="preserve"> </w:t>
      </w:r>
      <w:r>
        <w:rPr>
          <w:rFonts w:ascii="Times New Roman" w:hAnsi="Times New Roman"/>
          <w:b w:val="0"/>
          <w:color w:val="00AFEF"/>
          <w:u w:val="thick" w:color="001E5E"/>
        </w:rPr>
        <w:tab/>
      </w:r>
    </w:p>
    <w:p w14:paraId="75C76293" w14:textId="77777777" w:rsidR="0068142C" w:rsidRDefault="008E5DE7">
      <w:pPr>
        <w:pStyle w:val="BodyText"/>
        <w:spacing w:before="59"/>
        <w:ind w:left="920"/>
      </w:pPr>
      <w:r>
        <w:t>Notes:</w:t>
      </w:r>
    </w:p>
    <w:p w14:paraId="7D1DA51F" w14:textId="77777777" w:rsidR="0068142C" w:rsidRDefault="0068142C">
      <w:pPr>
        <w:pStyle w:val="BodyText"/>
        <w:rPr>
          <w:sz w:val="22"/>
        </w:rPr>
      </w:pPr>
    </w:p>
    <w:p w14:paraId="7554A30D" w14:textId="77777777" w:rsidR="0068142C" w:rsidRDefault="0068142C">
      <w:pPr>
        <w:pStyle w:val="BodyText"/>
        <w:rPr>
          <w:sz w:val="22"/>
        </w:rPr>
      </w:pPr>
    </w:p>
    <w:p w14:paraId="4B000F40" w14:textId="77777777" w:rsidR="0068142C" w:rsidRDefault="0068142C">
      <w:pPr>
        <w:pStyle w:val="BodyText"/>
        <w:rPr>
          <w:sz w:val="22"/>
        </w:rPr>
      </w:pPr>
    </w:p>
    <w:p w14:paraId="5C55E8E2" w14:textId="77777777" w:rsidR="0068142C" w:rsidRDefault="0068142C">
      <w:pPr>
        <w:pStyle w:val="BodyText"/>
        <w:rPr>
          <w:sz w:val="22"/>
        </w:rPr>
      </w:pPr>
    </w:p>
    <w:p w14:paraId="66D40FC0" w14:textId="77777777" w:rsidR="0068142C" w:rsidRDefault="0068142C">
      <w:pPr>
        <w:pStyle w:val="BodyText"/>
        <w:rPr>
          <w:sz w:val="22"/>
        </w:rPr>
      </w:pPr>
    </w:p>
    <w:p w14:paraId="706D16EF" w14:textId="77777777" w:rsidR="0068142C" w:rsidRDefault="0068142C">
      <w:pPr>
        <w:pStyle w:val="BodyText"/>
        <w:rPr>
          <w:sz w:val="22"/>
        </w:rPr>
      </w:pPr>
    </w:p>
    <w:p w14:paraId="2415B507" w14:textId="77777777" w:rsidR="0068142C" w:rsidRDefault="0068142C">
      <w:pPr>
        <w:pStyle w:val="BodyText"/>
        <w:rPr>
          <w:sz w:val="22"/>
        </w:rPr>
      </w:pPr>
    </w:p>
    <w:p w14:paraId="6FCE9E17" w14:textId="77777777" w:rsidR="0068142C" w:rsidRDefault="0068142C">
      <w:pPr>
        <w:pStyle w:val="BodyText"/>
        <w:rPr>
          <w:sz w:val="22"/>
        </w:rPr>
      </w:pPr>
    </w:p>
    <w:p w14:paraId="6493BC4F" w14:textId="77777777" w:rsidR="0068142C" w:rsidRDefault="0068142C">
      <w:pPr>
        <w:pStyle w:val="BodyText"/>
        <w:rPr>
          <w:sz w:val="22"/>
        </w:rPr>
      </w:pPr>
    </w:p>
    <w:p w14:paraId="12AC0888" w14:textId="77777777" w:rsidR="0068142C" w:rsidRDefault="0068142C">
      <w:pPr>
        <w:pStyle w:val="BodyText"/>
        <w:rPr>
          <w:sz w:val="22"/>
        </w:rPr>
      </w:pPr>
    </w:p>
    <w:p w14:paraId="6CCFF71C" w14:textId="77777777" w:rsidR="0068142C" w:rsidRDefault="0068142C">
      <w:pPr>
        <w:pStyle w:val="BodyText"/>
        <w:rPr>
          <w:sz w:val="22"/>
        </w:rPr>
      </w:pPr>
    </w:p>
    <w:p w14:paraId="0147E5BC" w14:textId="77777777" w:rsidR="0068142C" w:rsidRDefault="0068142C">
      <w:pPr>
        <w:pStyle w:val="BodyText"/>
        <w:rPr>
          <w:sz w:val="22"/>
        </w:rPr>
      </w:pPr>
    </w:p>
    <w:p w14:paraId="3E451AD0" w14:textId="77777777" w:rsidR="0068142C" w:rsidRDefault="0068142C">
      <w:pPr>
        <w:pStyle w:val="BodyText"/>
        <w:rPr>
          <w:sz w:val="22"/>
        </w:rPr>
      </w:pPr>
    </w:p>
    <w:p w14:paraId="7C227C45" w14:textId="77777777" w:rsidR="0068142C" w:rsidRDefault="0068142C">
      <w:pPr>
        <w:pStyle w:val="BodyText"/>
        <w:rPr>
          <w:sz w:val="22"/>
        </w:rPr>
      </w:pPr>
    </w:p>
    <w:p w14:paraId="52065F26" w14:textId="77777777" w:rsidR="0068142C" w:rsidRDefault="0068142C">
      <w:pPr>
        <w:pStyle w:val="BodyText"/>
        <w:spacing w:before="5"/>
        <w:rPr>
          <w:sz w:val="30"/>
        </w:rPr>
      </w:pPr>
    </w:p>
    <w:p w14:paraId="597D06DA" w14:textId="77777777" w:rsidR="0068142C" w:rsidRDefault="008E5DE7">
      <w:pPr>
        <w:pStyle w:val="Heading1"/>
        <w:tabs>
          <w:tab w:val="left" w:pos="4350"/>
        </w:tabs>
        <w:rPr>
          <w:rFonts w:ascii="Times New Roman" w:hAnsi="Times New Roman"/>
          <w:b w:val="0"/>
        </w:rPr>
      </w:pPr>
      <w:r>
        <w:rPr>
          <w:color w:val="00AFEF"/>
        </w:rPr>
        <w:t>Review 3</w:t>
      </w:r>
      <w:r>
        <w:rPr>
          <w:color w:val="00AFEF"/>
          <w:spacing w:val="-3"/>
        </w:rPr>
        <w:t xml:space="preserve"> </w:t>
      </w:r>
      <w:r>
        <w:rPr>
          <w:color w:val="00AFEF"/>
        </w:rPr>
        <w:t>–</w:t>
      </w:r>
      <w:r>
        <w:rPr>
          <w:color w:val="00AFEF"/>
          <w:spacing w:val="1"/>
        </w:rPr>
        <w:t xml:space="preserve"> </w:t>
      </w:r>
      <w:r>
        <w:rPr>
          <w:rFonts w:ascii="Times New Roman" w:hAnsi="Times New Roman"/>
          <w:b w:val="0"/>
          <w:color w:val="00AFEF"/>
          <w:u w:val="thick" w:color="001E5E"/>
        </w:rPr>
        <w:t xml:space="preserve"> </w:t>
      </w:r>
      <w:r>
        <w:rPr>
          <w:rFonts w:ascii="Times New Roman" w:hAnsi="Times New Roman"/>
          <w:b w:val="0"/>
          <w:color w:val="00AFEF"/>
          <w:u w:val="thick" w:color="001E5E"/>
        </w:rPr>
        <w:tab/>
      </w:r>
    </w:p>
    <w:p w14:paraId="2C7CAF11" w14:textId="77777777" w:rsidR="0068142C" w:rsidRDefault="008E5DE7">
      <w:pPr>
        <w:pStyle w:val="BodyText"/>
        <w:spacing w:before="60"/>
        <w:ind w:left="920"/>
      </w:pPr>
      <w:r>
        <w:t>Notes:</w:t>
      </w:r>
    </w:p>
    <w:p w14:paraId="4654D8CC" w14:textId="77777777" w:rsidR="0068142C" w:rsidRDefault="0068142C">
      <w:pPr>
        <w:sectPr w:rsidR="0068142C">
          <w:pgSz w:w="12240" w:h="15840"/>
          <w:pgMar w:top="920" w:right="1280" w:bottom="1140" w:left="1240" w:header="720" w:footer="952" w:gutter="0"/>
          <w:cols w:space="720"/>
        </w:sectPr>
      </w:pPr>
    </w:p>
    <w:p w14:paraId="400DD7BC"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1C3A7673" w14:textId="77777777">
        <w:trPr>
          <w:trHeight w:val="1036"/>
        </w:trPr>
        <w:tc>
          <w:tcPr>
            <w:tcW w:w="9244" w:type="dxa"/>
            <w:gridSpan w:val="2"/>
            <w:shd w:val="clear" w:color="auto" w:fill="7A7A7A"/>
          </w:tcPr>
          <w:p w14:paraId="6E1A2807" w14:textId="77777777" w:rsidR="0068142C" w:rsidRDefault="008E5DE7">
            <w:pPr>
              <w:pStyle w:val="TableParagraph"/>
              <w:spacing w:before="121"/>
              <w:ind w:left="115"/>
              <w:rPr>
                <w:b/>
                <w:sz w:val="28"/>
              </w:rPr>
            </w:pPr>
            <w:r>
              <w:rPr>
                <w:b/>
                <w:color w:val="FFFFFF"/>
                <w:sz w:val="28"/>
              </w:rPr>
              <w:t>Modelling Commitment to Professional Learning</w:t>
            </w:r>
          </w:p>
          <w:p w14:paraId="7C7E817C" w14:textId="77777777" w:rsidR="0068142C" w:rsidRDefault="008E5DE7">
            <w:pPr>
              <w:pStyle w:val="TableParagraph"/>
              <w:spacing w:before="60"/>
              <w:ind w:left="115" w:right="123"/>
              <w:rPr>
                <w:sz w:val="18"/>
              </w:rPr>
            </w:pPr>
            <w:r>
              <w:rPr>
                <w:color w:val="FFFFFF"/>
                <w:sz w:val="18"/>
              </w:rPr>
              <w:t>A system leader engages in career-long professional learning and ongoing critical reflection, identifying and acting on research-informed opportunities for enhancing leadership, teaching and learning.</w:t>
            </w:r>
          </w:p>
        </w:tc>
      </w:tr>
      <w:tr w:rsidR="0068142C" w14:paraId="5E4B6C18" w14:textId="77777777">
        <w:trPr>
          <w:trHeight w:val="515"/>
        </w:trPr>
        <w:tc>
          <w:tcPr>
            <w:tcW w:w="5401" w:type="dxa"/>
          </w:tcPr>
          <w:p w14:paraId="09DECBC2" w14:textId="77777777" w:rsidR="0068142C" w:rsidRDefault="008E5DE7">
            <w:pPr>
              <w:pStyle w:val="TableParagraph"/>
              <w:spacing w:before="120"/>
              <w:ind w:left="115"/>
              <w:rPr>
                <w:b/>
                <w:sz w:val="24"/>
              </w:rPr>
            </w:pPr>
            <w:r>
              <w:rPr>
                <w:b/>
                <w:color w:val="7A7A7A"/>
                <w:sz w:val="24"/>
              </w:rPr>
              <w:t>Indicators</w:t>
            </w:r>
          </w:p>
        </w:tc>
        <w:tc>
          <w:tcPr>
            <w:tcW w:w="3843" w:type="dxa"/>
          </w:tcPr>
          <w:p w14:paraId="433B8ADF" w14:textId="77777777" w:rsidR="0068142C" w:rsidRDefault="008E5DE7">
            <w:pPr>
              <w:pStyle w:val="TableParagraph"/>
              <w:spacing w:before="120"/>
              <w:ind w:left="114"/>
              <w:rPr>
                <w:b/>
                <w:sz w:val="24"/>
              </w:rPr>
            </w:pPr>
            <w:r>
              <w:rPr>
                <w:b/>
                <w:color w:val="7A7A7A"/>
                <w:sz w:val="24"/>
              </w:rPr>
              <w:t>Evidence in Practice</w:t>
            </w:r>
          </w:p>
        </w:tc>
      </w:tr>
      <w:tr w:rsidR="0068142C" w14:paraId="0AB2D8F6" w14:textId="77777777">
        <w:trPr>
          <w:trHeight w:val="5145"/>
        </w:trPr>
        <w:tc>
          <w:tcPr>
            <w:tcW w:w="5401" w:type="dxa"/>
            <w:vMerge w:val="restart"/>
          </w:tcPr>
          <w:p w14:paraId="0E7EC1D1" w14:textId="77777777" w:rsidR="0068142C" w:rsidRDefault="008E5DE7">
            <w:pPr>
              <w:pStyle w:val="TableParagraph"/>
              <w:spacing w:before="121"/>
              <w:ind w:left="115"/>
              <w:rPr>
                <w:sz w:val="18"/>
              </w:rPr>
            </w:pPr>
            <w:r>
              <w:rPr>
                <w:sz w:val="18"/>
              </w:rPr>
              <w:t>Achievement of this competency is demonstrated by indicators such as:</w:t>
            </w:r>
          </w:p>
          <w:p w14:paraId="2FDE3463" w14:textId="77777777" w:rsidR="0068142C" w:rsidRDefault="008E5DE7">
            <w:pPr>
              <w:pStyle w:val="TableParagraph"/>
              <w:numPr>
                <w:ilvl w:val="0"/>
                <w:numId w:val="6"/>
              </w:numPr>
              <w:tabs>
                <w:tab w:val="left" w:pos="475"/>
              </w:tabs>
              <w:spacing w:before="59"/>
              <w:ind w:right="377"/>
              <w:rPr>
                <w:sz w:val="18"/>
              </w:rPr>
            </w:pPr>
            <w:r>
              <w:rPr>
                <w:sz w:val="18"/>
              </w:rPr>
              <w:t>communicating a philosophy of education that is student- centered and based on sound principles of effective teaching and</w:t>
            </w:r>
            <w:r>
              <w:rPr>
                <w:spacing w:val="-5"/>
                <w:sz w:val="18"/>
              </w:rPr>
              <w:t xml:space="preserve"> </w:t>
            </w:r>
            <w:r>
              <w:rPr>
                <w:sz w:val="18"/>
              </w:rPr>
              <w:t>leadership;</w:t>
            </w:r>
          </w:p>
          <w:p w14:paraId="7A8C7C0C" w14:textId="77777777" w:rsidR="0068142C" w:rsidRDefault="008E5DE7">
            <w:pPr>
              <w:pStyle w:val="TableParagraph"/>
              <w:numPr>
                <w:ilvl w:val="0"/>
                <w:numId w:val="6"/>
              </w:numPr>
              <w:tabs>
                <w:tab w:val="left" w:pos="475"/>
              </w:tabs>
              <w:ind w:right="194"/>
              <w:rPr>
                <w:sz w:val="18"/>
              </w:rPr>
            </w:pPr>
            <w:r>
              <w:rPr>
                <w:sz w:val="18"/>
              </w:rPr>
              <w:t>collaborating with teachers, principals, superintendents</w:t>
            </w:r>
            <w:r>
              <w:rPr>
                <w:spacing w:val="-26"/>
                <w:sz w:val="18"/>
              </w:rPr>
              <w:t xml:space="preserve"> </w:t>
            </w:r>
            <w:r>
              <w:rPr>
                <w:sz w:val="18"/>
              </w:rPr>
              <w:t>and other system leaders to build professional capacities and exp</w:t>
            </w:r>
            <w:r>
              <w:rPr>
                <w:sz w:val="18"/>
              </w:rPr>
              <w:t>ertise;</w:t>
            </w:r>
          </w:p>
          <w:p w14:paraId="7A7FE080" w14:textId="77777777" w:rsidR="0068142C" w:rsidRDefault="008E5DE7">
            <w:pPr>
              <w:pStyle w:val="TableParagraph"/>
              <w:numPr>
                <w:ilvl w:val="0"/>
                <w:numId w:val="6"/>
              </w:numPr>
              <w:tabs>
                <w:tab w:val="left" w:pos="474"/>
                <w:tab w:val="left" w:pos="475"/>
              </w:tabs>
              <w:spacing w:before="60"/>
              <w:ind w:right="133"/>
              <w:rPr>
                <w:sz w:val="18"/>
              </w:rPr>
            </w:pPr>
            <w:r>
              <w:rPr>
                <w:sz w:val="18"/>
              </w:rPr>
              <w:t>actively seeking out feedback and information from a</w:t>
            </w:r>
            <w:r>
              <w:rPr>
                <w:spacing w:val="-23"/>
                <w:sz w:val="18"/>
              </w:rPr>
              <w:t xml:space="preserve"> </w:t>
            </w:r>
            <w:r>
              <w:rPr>
                <w:sz w:val="18"/>
              </w:rPr>
              <w:t>variety of sources to enhance leadership</w:t>
            </w:r>
            <w:r>
              <w:rPr>
                <w:spacing w:val="-2"/>
                <w:sz w:val="18"/>
              </w:rPr>
              <w:t xml:space="preserve"> </w:t>
            </w:r>
            <w:r>
              <w:rPr>
                <w:sz w:val="18"/>
              </w:rPr>
              <w:t>practice;</w:t>
            </w:r>
          </w:p>
          <w:p w14:paraId="16D4905B" w14:textId="77777777" w:rsidR="0068142C" w:rsidRDefault="008E5DE7">
            <w:pPr>
              <w:pStyle w:val="TableParagraph"/>
              <w:numPr>
                <w:ilvl w:val="0"/>
                <w:numId w:val="6"/>
              </w:numPr>
              <w:tabs>
                <w:tab w:val="left" w:pos="475"/>
              </w:tabs>
              <w:spacing w:before="60"/>
              <w:ind w:right="372"/>
              <w:rPr>
                <w:sz w:val="18"/>
              </w:rPr>
            </w:pPr>
            <w:r>
              <w:rPr>
                <w:sz w:val="18"/>
              </w:rPr>
              <w:t>seeking and critically reviewing educational research and applying it to decisions and practices, as</w:t>
            </w:r>
            <w:r>
              <w:rPr>
                <w:spacing w:val="-15"/>
                <w:sz w:val="18"/>
              </w:rPr>
              <w:t xml:space="preserve"> </w:t>
            </w:r>
            <w:r>
              <w:rPr>
                <w:sz w:val="18"/>
              </w:rPr>
              <w:t>appropriate;</w:t>
            </w:r>
          </w:p>
          <w:p w14:paraId="73B29E4A" w14:textId="77777777" w:rsidR="0068142C" w:rsidRDefault="008E5DE7">
            <w:pPr>
              <w:pStyle w:val="TableParagraph"/>
              <w:numPr>
                <w:ilvl w:val="0"/>
                <w:numId w:val="6"/>
              </w:numPr>
              <w:tabs>
                <w:tab w:val="left" w:pos="475"/>
              </w:tabs>
              <w:ind w:right="393"/>
              <w:rPr>
                <w:sz w:val="18"/>
              </w:rPr>
            </w:pPr>
            <w:r>
              <w:rPr>
                <w:sz w:val="18"/>
              </w:rPr>
              <w:t>providing leadership to suppor</w:t>
            </w:r>
            <w:r>
              <w:rPr>
                <w:sz w:val="18"/>
              </w:rPr>
              <w:t>t school authority</w:t>
            </w:r>
            <w:r>
              <w:rPr>
                <w:spacing w:val="-23"/>
                <w:sz w:val="18"/>
              </w:rPr>
              <w:t xml:space="preserve"> </w:t>
            </w:r>
            <w:r>
              <w:rPr>
                <w:sz w:val="18"/>
              </w:rPr>
              <w:t>research initiatives, where appropriate;</w:t>
            </w:r>
            <w:r>
              <w:rPr>
                <w:spacing w:val="-5"/>
                <w:sz w:val="18"/>
              </w:rPr>
              <w:t xml:space="preserve"> </w:t>
            </w:r>
            <w:r>
              <w:rPr>
                <w:sz w:val="18"/>
              </w:rPr>
              <w:t>and</w:t>
            </w:r>
          </w:p>
          <w:p w14:paraId="266F75AB" w14:textId="77777777" w:rsidR="0068142C" w:rsidRDefault="008E5DE7">
            <w:pPr>
              <w:pStyle w:val="TableParagraph"/>
              <w:numPr>
                <w:ilvl w:val="0"/>
                <w:numId w:val="6"/>
              </w:numPr>
              <w:tabs>
                <w:tab w:val="left" w:pos="474"/>
                <w:tab w:val="left" w:pos="475"/>
              </w:tabs>
              <w:spacing w:before="59"/>
              <w:ind w:right="153"/>
              <w:rPr>
                <w:sz w:val="18"/>
              </w:rPr>
            </w:pPr>
            <w:r>
              <w:rPr>
                <w:sz w:val="18"/>
              </w:rPr>
              <w:t>engaging the members of the school authority to establish</w:t>
            </w:r>
            <w:r>
              <w:rPr>
                <w:spacing w:val="-24"/>
                <w:sz w:val="18"/>
              </w:rPr>
              <w:t xml:space="preserve"> </w:t>
            </w:r>
            <w:r>
              <w:rPr>
                <w:sz w:val="18"/>
              </w:rPr>
              <w:t>a shared understanding of current trends and priorities in the education</w:t>
            </w:r>
            <w:r>
              <w:rPr>
                <w:spacing w:val="-1"/>
                <w:sz w:val="18"/>
              </w:rPr>
              <w:t xml:space="preserve"> </w:t>
            </w:r>
            <w:r>
              <w:rPr>
                <w:sz w:val="18"/>
              </w:rPr>
              <w:t>system.</w:t>
            </w:r>
          </w:p>
          <w:p w14:paraId="1D01F378" w14:textId="77777777" w:rsidR="0068142C" w:rsidRDefault="008E5DE7">
            <w:pPr>
              <w:pStyle w:val="TableParagraph"/>
              <w:spacing w:before="60"/>
              <w:ind w:left="90"/>
              <w:rPr>
                <w:rFonts w:ascii="Symbol" w:hAnsi="Symbol"/>
                <w:sz w:val="18"/>
              </w:rPr>
            </w:pPr>
            <w:r>
              <w:rPr>
                <w:rFonts w:ascii="Symbol" w:hAnsi="Symbol"/>
                <w:sz w:val="18"/>
              </w:rPr>
              <w:t></w:t>
            </w:r>
          </w:p>
        </w:tc>
        <w:tc>
          <w:tcPr>
            <w:tcW w:w="3843" w:type="dxa"/>
          </w:tcPr>
          <w:p w14:paraId="6EE60DF8" w14:textId="77777777" w:rsidR="0068142C" w:rsidRDefault="008E5DE7">
            <w:pPr>
              <w:pStyle w:val="TableParagraph"/>
              <w:ind w:left="218"/>
              <w:rPr>
                <w:rFonts w:ascii="Symbol" w:hAnsi="Symbol"/>
                <w:sz w:val="18"/>
              </w:rPr>
            </w:pPr>
            <w:r>
              <w:rPr>
                <w:rFonts w:ascii="Symbol" w:hAnsi="Symbol"/>
                <w:sz w:val="18"/>
              </w:rPr>
              <w:t></w:t>
            </w:r>
          </w:p>
        </w:tc>
      </w:tr>
      <w:tr w:rsidR="0068142C" w14:paraId="5C0639FE" w14:textId="77777777">
        <w:trPr>
          <w:trHeight w:val="515"/>
        </w:trPr>
        <w:tc>
          <w:tcPr>
            <w:tcW w:w="5401" w:type="dxa"/>
            <w:vMerge/>
            <w:tcBorders>
              <w:top w:val="nil"/>
            </w:tcBorders>
          </w:tcPr>
          <w:p w14:paraId="0A39FE35" w14:textId="77777777" w:rsidR="0068142C" w:rsidRDefault="0068142C">
            <w:pPr>
              <w:rPr>
                <w:sz w:val="2"/>
                <w:szCs w:val="2"/>
              </w:rPr>
            </w:pPr>
          </w:p>
        </w:tc>
        <w:tc>
          <w:tcPr>
            <w:tcW w:w="3843" w:type="dxa"/>
          </w:tcPr>
          <w:p w14:paraId="6DD9EA81" w14:textId="77777777" w:rsidR="0068142C" w:rsidRDefault="008E5DE7">
            <w:pPr>
              <w:pStyle w:val="TableParagraph"/>
              <w:spacing w:before="120"/>
              <w:ind w:left="114"/>
              <w:rPr>
                <w:b/>
                <w:sz w:val="24"/>
              </w:rPr>
            </w:pPr>
            <w:r>
              <w:rPr>
                <w:b/>
                <w:color w:val="7A7A7A"/>
                <w:sz w:val="24"/>
              </w:rPr>
              <w:t>Areas for Growth</w:t>
            </w:r>
          </w:p>
        </w:tc>
      </w:tr>
      <w:tr w:rsidR="0068142C" w14:paraId="13F2124D" w14:textId="77777777">
        <w:trPr>
          <w:trHeight w:val="5333"/>
        </w:trPr>
        <w:tc>
          <w:tcPr>
            <w:tcW w:w="5401" w:type="dxa"/>
            <w:vMerge/>
            <w:tcBorders>
              <w:top w:val="nil"/>
            </w:tcBorders>
          </w:tcPr>
          <w:p w14:paraId="75EBAB19" w14:textId="77777777" w:rsidR="0068142C" w:rsidRDefault="0068142C">
            <w:pPr>
              <w:rPr>
                <w:sz w:val="2"/>
                <w:szCs w:val="2"/>
              </w:rPr>
            </w:pPr>
          </w:p>
        </w:tc>
        <w:tc>
          <w:tcPr>
            <w:tcW w:w="3843" w:type="dxa"/>
          </w:tcPr>
          <w:p w14:paraId="6D0FD883" w14:textId="77777777" w:rsidR="0068142C" w:rsidRDefault="008E5DE7">
            <w:pPr>
              <w:pStyle w:val="TableParagraph"/>
              <w:ind w:left="218"/>
              <w:rPr>
                <w:rFonts w:ascii="Symbol" w:hAnsi="Symbol"/>
                <w:sz w:val="18"/>
              </w:rPr>
            </w:pPr>
            <w:r>
              <w:rPr>
                <w:rFonts w:ascii="Symbol" w:hAnsi="Symbol"/>
                <w:sz w:val="18"/>
              </w:rPr>
              <w:t></w:t>
            </w:r>
          </w:p>
        </w:tc>
      </w:tr>
    </w:tbl>
    <w:p w14:paraId="48B4DF6D"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5DEC2F10" w14:textId="77777777" w:rsidR="0068142C" w:rsidRDefault="0068142C">
      <w:pPr>
        <w:pStyle w:val="BodyText"/>
        <w:spacing w:before="4"/>
        <w:rPr>
          <w:sz w:val="10"/>
        </w:rPr>
      </w:pPr>
    </w:p>
    <w:p w14:paraId="48D66A2E" w14:textId="77777777" w:rsidR="0068142C" w:rsidRDefault="008E5DE7">
      <w:pPr>
        <w:pStyle w:val="Heading1"/>
        <w:tabs>
          <w:tab w:val="left" w:pos="4370"/>
        </w:tabs>
        <w:spacing w:before="93"/>
      </w:pPr>
      <w:r>
        <w:rPr>
          <w:color w:val="7A7A7A"/>
        </w:rPr>
        <w:t>Review 1</w:t>
      </w:r>
      <w:r>
        <w:rPr>
          <w:color w:val="7A7A7A"/>
          <w:spacing w:val="-1"/>
        </w:rPr>
        <w:t xml:space="preserve"> </w:t>
      </w:r>
      <w:r>
        <w:rPr>
          <w:color w:val="7A7A7A"/>
        </w:rPr>
        <w:t xml:space="preserve">- </w:t>
      </w:r>
      <w:r>
        <w:rPr>
          <w:color w:val="7A7A7A"/>
          <w:spacing w:val="-3"/>
        </w:rPr>
        <w:t xml:space="preserve"> </w:t>
      </w:r>
      <w:r>
        <w:rPr>
          <w:color w:val="7A7A7A"/>
          <w:u w:val="thick" w:color="001E5E"/>
        </w:rPr>
        <w:t xml:space="preserve"> </w:t>
      </w:r>
      <w:r>
        <w:rPr>
          <w:color w:val="7A7A7A"/>
          <w:u w:val="thick" w:color="001E5E"/>
        </w:rPr>
        <w:tab/>
      </w:r>
    </w:p>
    <w:p w14:paraId="64B439BB" w14:textId="77777777" w:rsidR="0068142C" w:rsidRDefault="008E5DE7">
      <w:pPr>
        <w:pStyle w:val="BodyText"/>
        <w:spacing w:before="59"/>
        <w:ind w:left="920"/>
      </w:pPr>
      <w:r>
        <w:t>Notes:</w:t>
      </w:r>
    </w:p>
    <w:p w14:paraId="71179EA9" w14:textId="77777777" w:rsidR="0068142C" w:rsidRDefault="0068142C">
      <w:pPr>
        <w:pStyle w:val="BodyText"/>
        <w:rPr>
          <w:sz w:val="22"/>
        </w:rPr>
      </w:pPr>
    </w:p>
    <w:p w14:paraId="322EB088" w14:textId="77777777" w:rsidR="0068142C" w:rsidRDefault="0068142C">
      <w:pPr>
        <w:pStyle w:val="BodyText"/>
        <w:rPr>
          <w:sz w:val="22"/>
        </w:rPr>
      </w:pPr>
    </w:p>
    <w:p w14:paraId="4437240D" w14:textId="77777777" w:rsidR="0068142C" w:rsidRDefault="0068142C">
      <w:pPr>
        <w:pStyle w:val="BodyText"/>
        <w:rPr>
          <w:sz w:val="22"/>
        </w:rPr>
      </w:pPr>
    </w:p>
    <w:p w14:paraId="126EEDFA" w14:textId="77777777" w:rsidR="0068142C" w:rsidRDefault="0068142C">
      <w:pPr>
        <w:pStyle w:val="BodyText"/>
        <w:rPr>
          <w:sz w:val="22"/>
        </w:rPr>
      </w:pPr>
    </w:p>
    <w:p w14:paraId="44AC4ED6" w14:textId="77777777" w:rsidR="0068142C" w:rsidRDefault="0068142C">
      <w:pPr>
        <w:pStyle w:val="BodyText"/>
        <w:rPr>
          <w:sz w:val="22"/>
        </w:rPr>
      </w:pPr>
    </w:p>
    <w:p w14:paraId="2159385E" w14:textId="77777777" w:rsidR="0068142C" w:rsidRDefault="0068142C">
      <w:pPr>
        <w:pStyle w:val="BodyText"/>
        <w:rPr>
          <w:sz w:val="22"/>
        </w:rPr>
      </w:pPr>
    </w:p>
    <w:p w14:paraId="76D432B4" w14:textId="77777777" w:rsidR="0068142C" w:rsidRDefault="0068142C">
      <w:pPr>
        <w:pStyle w:val="BodyText"/>
        <w:rPr>
          <w:sz w:val="22"/>
        </w:rPr>
      </w:pPr>
    </w:p>
    <w:p w14:paraId="45AA2B4F" w14:textId="77777777" w:rsidR="0068142C" w:rsidRDefault="0068142C">
      <w:pPr>
        <w:pStyle w:val="BodyText"/>
        <w:rPr>
          <w:sz w:val="22"/>
        </w:rPr>
      </w:pPr>
    </w:p>
    <w:p w14:paraId="2C4C62B9" w14:textId="77777777" w:rsidR="0068142C" w:rsidRDefault="0068142C">
      <w:pPr>
        <w:pStyle w:val="BodyText"/>
        <w:rPr>
          <w:sz w:val="22"/>
        </w:rPr>
      </w:pPr>
    </w:p>
    <w:p w14:paraId="097411B3" w14:textId="77777777" w:rsidR="0068142C" w:rsidRDefault="0068142C">
      <w:pPr>
        <w:pStyle w:val="BodyText"/>
        <w:rPr>
          <w:sz w:val="22"/>
        </w:rPr>
      </w:pPr>
    </w:p>
    <w:p w14:paraId="44D7C63C" w14:textId="77777777" w:rsidR="0068142C" w:rsidRDefault="0068142C">
      <w:pPr>
        <w:pStyle w:val="BodyText"/>
        <w:rPr>
          <w:sz w:val="22"/>
        </w:rPr>
      </w:pPr>
    </w:p>
    <w:p w14:paraId="24DCCD35" w14:textId="77777777" w:rsidR="0068142C" w:rsidRDefault="0068142C">
      <w:pPr>
        <w:pStyle w:val="BodyText"/>
        <w:rPr>
          <w:sz w:val="22"/>
        </w:rPr>
      </w:pPr>
    </w:p>
    <w:p w14:paraId="45B922D3" w14:textId="77777777" w:rsidR="0068142C" w:rsidRDefault="0068142C">
      <w:pPr>
        <w:pStyle w:val="BodyText"/>
        <w:rPr>
          <w:sz w:val="22"/>
        </w:rPr>
      </w:pPr>
    </w:p>
    <w:p w14:paraId="6A79D7CF" w14:textId="77777777" w:rsidR="0068142C" w:rsidRDefault="0068142C">
      <w:pPr>
        <w:pStyle w:val="BodyText"/>
        <w:rPr>
          <w:sz w:val="22"/>
        </w:rPr>
      </w:pPr>
    </w:p>
    <w:p w14:paraId="5F591443" w14:textId="77777777" w:rsidR="0068142C" w:rsidRDefault="0068142C">
      <w:pPr>
        <w:pStyle w:val="BodyText"/>
        <w:spacing w:before="6"/>
        <w:rPr>
          <w:sz w:val="30"/>
        </w:rPr>
      </w:pPr>
    </w:p>
    <w:p w14:paraId="776B360A" w14:textId="77777777" w:rsidR="0068142C" w:rsidRDefault="008E5DE7">
      <w:pPr>
        <w:pStyle w:val="Heading1"/>
        <w:tabs>
          <w:tab w:val="left" w:pos="4304"/>
        </w:tabs>
      </w:pPr>
      <w:r>
        <w:rPr>
          <w:color w:val="7A7A7A"/>
        </w:rPr>
        <w:t>Review 2 -</w:t>
      </w:r>
      <w:r>
        <w:rPr>
          <w:color w:val="7A7A7A"/>
          <w:spacing w:val="-1"/>
        </w:rPr>
        <w:t xml:space="preserve"> </w:t>
      </w:r>
      <w:r>
        <w:rPr>
          <w:color w:val="7A7A7A"/>
          <w:u w:val="thick" w:color="001E5E"/>
        </w:rPr>
        <w:t xml:space="preserve"> </w:t>
      </w:r>
      <w:r>
        <w:rPr>
          <w:color w:val="7A7A7A"/>
          <w:u w:val="thick" w:color="001E5E"/>
        </w:rPr>
        <w:tab/>
      </w:r>
    </w:p>
    <w:p w14:paraId="67050675" w14:textId="77777777" w:rsidR="0068142C" w:rsidRDefault="008E5DE7">
      <w:pPr>
        <w:pStyle w:val="BodyText"/>
        <w:spacing w:before="59"/>
        <w:ind w:left="920"/>
      </w:pPr>
      <w:r>
        <w:t>Notes:</w:t>
      </w:r>
    </w:p>
    <w:p w14:paraId="46D594D7" w14:textId="77777777" w:rsidR="0068142C" w:rsidRDefault="0068142C">
      <w:pPr>
        <w:pStyle w:val="BodyText"/>
        <w:rPr>
          <w:sz w:val="22"/>
        </w:rPr>
      </w:pPr>
    </w:p>
    <w:p w14:paraId="0ABBC9E2" w14:textId="77777777" w:rsidR="0068142C" w:rsidRDefault="0068142C">
      <w:pPr>
        <w:pStyle w:val="BodyText"/>
        <w:rPr>
          <w:sz w:val="22"/>
        </w:rPr>
      </w:pPr>
    </w:p>
    <w:p w14:paraId="613CAB68" w14:textId="77777777" w:rsidR="0068142C" w:rsidRDefault="0068142C">
      <w:pPr>
        <w:pStyle w:val="BodyText"/>
        <w:rPr>
          <w:sz w:val="22"/>
        </w:rPr>
      </w:pPr>
    </w:p>
    <w:p w14:paraId="6F88997B" w14:textId="77777777" w:rsidR="0068142C" w:rsidRDefault="0068142C">
      <w:pPr>
        <w:pStyle w:val="BodyText"/>
        <w:rPr>
          <w:sz w:val="22"/>
        </w:rPr>
      </w:pPr>
    </w:p>
    <w:p w14:paraId="667508AE" w14:textId="77777777" w:rsidR="0068142C" w:rsidRDefault="0068142C">
      <w:pPr>
        <w:pStyle w:val="BodyText"/>
        <w:rPr>
          <w:sz w:val="22"/>
        </w:rPr>
      </w:pPr>
    </w:p>
    <w:p w14:paraId="32DAE4F0" w14:textId="77777777" w:rsidR="0068142C" w:rsidRDefault="0068142C">
      <w:pPr>
        <w:pStyle w:val="BodyText"/>
        <w:rPr>
          <w:sz w:val="22"/>
        </w:rPr>
      </w:pPr>
    </w:p>
    <w:p w14:paraId="128D89FB" w14:textId="77777777" w:rsidR="0068142C" w:rsidRDefault="0068142C">
      <w:pPr>
        <w:pStyle w:val="BodyText"/>
        <w:rPr>
          <w:sz w:val="22"/>
        </w:rPr>
      </w:pPr>
    </w:p>
    <w:p w14:paraId="5AF31DE6" w14:textId="77777777" w:rsidR="0068142C" w:rsidRDefault="0068142C">
      <w:pPr>
        <w:pStyle w:val="BodyText"/>
        <w:rPr>
          <w:sz w:val="22"/>
        </w:rPr>
      </w:pPr>
    </w:p>
    <w:p w14:paraId="3BCEF7D7" w14:textId="77777777" w:rsidR="0068142C" w:rsidRDefault="0068142C">
      <w:pPr>
        <w:pStyle w:val="BodyText"/>
        <w:rPr>
          <w:sz w:val="22"/>
        </w:rPr>
      </w:pPr>
    </w:p>
    <w:p w14:paraId="0E06D38B" w14:textId="77777777" w:rsidR="0068142C" w:rsidRDefault="0068142C">
      <w:pPr>
        <w:pStyle w:val="BodyText"/>
        <w:rPr>
          <w:sz w:val="22"/>
        </w:rPr>
      </w:pPr>
    </w:p>
    <w:p w14:paraId="36EE2635" w14:textId="77777777" w:rsidR="0068142C" w:rsidRDefault="0068142C">
      <w:pPr>
        <w:pStyle w:val="BodyText"/>
        <w:rPr>
          <w:sz w:val="22"/>
        </w:rPr>
      </w:pPr>
    </w:p>
    <w:p w14:paraId="693C8742" w14:textId="77777777" w:rsidR="0068142C" w:rsidRDefault="0068142C">
      <w:pPr>
        <w:pStyle w:val="BodyText"/>
        <w:rPr>
          <w:sz w:val="22"/>
        </w:rPr>
      </w:pPr>
    </w:p>
    <w:p w14:paraId="521DDE2B" w14:textId="77777777" w:rsidR="0068142C" w:rsidRDefault="0068142C">
      <w:pPr>
        <w:pStyle w:val="BodyText"/>
        <w:rPr>
          <w:sz w:val="22"/>
        </w:rPr>
      </w:pPr>
    </w:p>
    <w:p w14:paraId="5EE106BD" w14:textId="77777777" w:rsidR="0068142C" w:rsidRDefault="0068142C">
      <w:pPr>
        <w:pStyle w:val="BodyText"/>
        <w:rPr>
          <w:sz w:val="22"/>
        </w:rPr>
      </w:pPr>
    </w:p>
    <w:p w14:paraId="79CC68CF" w14:textId="77777777" w:rsidR="0068142C" w:rsidRDefault="0068142C">
      <w:pPr>
        <w:pStyle w:val="BodyText"/>
        <w:spacing w:before="5"/>
        <w:rPr>
          <w:sz w:val="30"/>
        </w:rPr>
      </w:pPr>
    </w:p>
    <w:p w14:paraId="31DDB979" w14:textId="77777777" w:rsidR="0068142C" w:rsidRDefault="008E5DE7">
      <w:pPr>
        <w:pStyle w:val="Heading1"/>
        <w:tabs>
          <w:tab w:val="left" w:pos="4236"/>
        </w:tabs>
      </w:pPr>
      <w:r>
        <w:rPr>
          <w:color w:val="7A7A7A"/>
        </w:rPr>
        <w:t>Review 3</w:t>
      </w:r>
      <w:r>
        <w:rPr>
          <w:color w:val="7A7A7A"/>
          <w:spacing w:val="-1"/>
        </w:rPr>
        <w:t xml:space="preserve"> </w:t>
      </w:r>
      <w:r>
        <w:rPr>
          <w:color w:val="7A7A7A"/>
        </w:rPr>
        <w:t>-</w:t>
      </w:r>
      <w:r>
        <w:rPr>
          <w:color w:val="7A7A7A"/>
          <w:u w:val="thick" w:color="001E5E"/>
        </w:rPr>
        <w:t xml:space="preserve"> </w:t>
      </w:r>
      <w:r>
        <w:rPr>
          <w:color w:val="7A7A7A"/>
          <w:u w:val="thick" w:color="001E5E"/>
        </w:rPr>
        <w:tab/>
      </w:r>
    </w:p>
    <w:p w14:paraId="22211C91" w14:textId="77777777" w:rsidR="0068142C" w:rsidRDefault="008E5DE7">
      <w:pPr>
        <w:pStyle w:val="BodyText"/>
        <w:spacing w:before="60"/>
        <w:ind w:left="920"/>
      </w:pPr>
      <w:r>
        <w:t>Notes:</w:t>
      </w:r>
    </w:p>
    <w:p w14:paraId="6B51B6B2" w14:textId="77777777" w:rsidR="0068142C" w:rsidRDefault="0068142C">
      <w:pPr>
        <w:sectPr w:rsidR="0068142C">
          <w:pgSz w:w="12240" w:h="15840"/>
          <w:pgMar w:top="920" w:right="1280" w:bottom="1140" w:left="1240" w:header="720" w:footer="952" w:gutter="0"/>
          <w:cols w:space="720"/>
        </w:sectPr>
      </w:pPr>
    </w:p>
    <w:p w14:paraId="38DACA91"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5EFFCB04" w14:textId="77777777">
        <w:trPr>
          <w:trHeight w:val="1036"/>
        </w:trPr>
        <w:tc>
          <w:tcPr>
            <w:tcW w:w="9244" w:type="dxa"/>
            <w:gridSpan w:val="2"/>
            <w:shd w:val="clear" w:color="auto" w:fill="385522"/>
          </w:tcPr>
          <w:p w14:paraId="3C99F8EA" w14:textId="77777777" w:rsidR="0068142C" w:rsidRDefault="008E5DE7">
            <w:pPr>
              <w:pStyle w:val="TableParagraph"/>
              <w:spacing w:before="121"/>
              <w:ind w:left="115"/>
              <w:rPr>
                <w:b/>
                <w:sz w:val="28"/>
              </w:rPr>
            </w:pPr>
            <w:r>
              <w:rPr>
                <w:b/>
                <w:color w:val="FFFFFF"/>
                <w:sz w:val="28"/>
              </w:rPr>
              <w:t>Visionary Leadership</w:t>
            </w:r>
          </w:p>
          <w:p w14:paraId="79EEF37C" w14:textId="77777777" w:rsidR="0068142C" w:rsidRDefault="008E5DE7">
            <w:pPr>
              <w:pStyle w:val="TableParagraph"/>
              <w:spacing w:before="60"/>
              <w:ind w:left="115"/>
              <w:rPr>
                <w:sz w:val="18"/>
              </w:rPr>
            </w:pPr>
            <w:r>
              <w:rPr>
                <w:color w:val="FFFFFF"/>
                <w:sz w:val="18"/>
              </w:rPr>
              <w:t>The system leader supports the school community in implementing a vision of a preferred future for student success, based on common values and beliefs.</w:t>
            </w:r>
          </w:p>
        </w:tc>
      </w:tr>
      <w:tr w:rsidR="0068142C" w14:paraId="15B4E41C" w14:textId="77777777">
        <w:trPr>
          <w:trHeight w:val="515"/>
        </w:trPr>
        <w:tc>
          <w:tcPr>
            <w:tcW w:w="5401" w:type="dxa"/>
          </w:tcPr>
          <w:p w14:paraId="161C32BF" w14:textId="77777777" w:rsidR="0068142C" w:rsidRDefault="008E5DE7">
            <w:pPr>
              <w:pStyle w:val="TableParagraph"/>
              <w:spacing w:before="120"/>
              <w:ind w:left="115"/>
              <w:rPr>
                <w:b/>
                <w:sz w:val="24"/>
              </w:rPr>
            </w:pPr>
            <w:r>
              <w:rPr>
                <w:b/>
                <w:color w:val="385522"/>
                <w:sz w:val="24"/>
              </w:rPr>
              <w:t>Indicators</w:t>
            </w:r>
          </w:p>
        </w:tc>
        <w:tc>
          <w:tcPr>
            <w:tcW w:w="3843" w:type="dxa"/>
          </w:tcPr>
          <w:p w14:paraId="52D37824" w14:textId="77777777" w:rsidR="0068142C" w:rsidRDefault="008E5DE7">
            <w:pPr>
              <w:pStyle w:val="TableParagraph"/>
              <w:spacing w:before="120"/>
              <w:ind w:left="114"/>
              <w:rPr>
                <w:b/>
                <w:sz w:val="24"/>
              </w:rPr>
            </w:pPr>
            <w:r>
              <w:rPr>
                <w:b/>
                <w:color w:val="385522"/>
                <w:sz w:val="24"/>
              </w:rPr>
              <w:t>Evidence in Practice</w:t>
            </w:r>
          </w:p>
        </w:tc>
      </w:tr>
      <w:tr w:rsidR="0068142C" w14:paraId="19F982D7" w14:textId="77777777">
        <w:trPr>
          <w:trHeight w:val="5145"/>
        </w:trPr>
        <w:tc>
          <w:tcPr>
            <w:tcW w:w="5401" w:type="dxa"/>
            <w:vMerge w:val="restart"/>
          </w:tcPr>
          <w:p w14:paraId="579FB048" w14:textId="77777777" w:rsidR="0068142C" w:rsidRDefault="008E5DE7">
            <w:pPr>
              <w:pStyle w:val="TableParagraph"/>
              <w:spacing w:before="121"/>
              <w:ind w:left="115"/>
              <w:rPr>
                <w:sz w:val="18"/>
              </w:rPr>
            </w:pPr>
            <w:r>
              <w:rPr>
                <w:sz w:val="18"/>
              </w:rPr>
              <w:t>Achievement of this competency is demonstrated by indicators such as:</w:t>
            </w:r>
          </w:p>
          <w:p w14:paraId="243A9725" w14:textId="77777777" w:rsidR="0068142C" w:rsidRDefault="008E5DE7">
            <w:pPr>
              <w:pStyle w:val="TableParagraph"/>
              <w:numPr>
                <w:ilvl w:val="0"/>
                <w:numId w:val="5"/>
              </w:numPr>
              <w:tabs>
                <w:tab w:val="left" w:pos="475"/>
              </w:tabs>
              <w:spacing w:before="59"/>
              <w:ind w:right="174"/>
              <w:rPr>
                <w:sz w:val="18"/>
              </w:rPr>
            </w:pPr>
            <w:r>
              <w:rPr>
                <w:sz w:val="18"/>
              </w:rPr>
              <w:t>ensuring that the vision is informed by research on</w:t>
            </w:r>
            <w:r>
              <w:rPr>
                <w:spacing w:val="-24"/>
                <w:sz w:val="18"/>
              </w:rPr>
              <w:t xml:space="preserve"> </w:t>
            </w:r>
            <w:r>
              <w:rPr>
                <w:sz w:val="18"/>
              </w:rPr>
              <w:t>effective learning, teaching and</w:t>
            </w:r>
            <w:r>
              <w:rPr>
                <w:spacing w:val="-3"/>
                <w:sz w:val="18"/>
              </w:rPr>
              <w:t xml:space="preserve"> </w:t>
            </w:r>
            <w:r>
              <w:rPr>
                <w:sz w:val="18"/>
              </w:rPr>
              <w:t>leadership;</w:t>
            </w:r>
          </w:p>
          <w:p w14:paraId="76C529E0" w14:textId="77777777" w:rsidR="0068142C" w:rsidRDefault="008E5DE7">
            <w:pPr>
              <w:pStyle w:val="TableParagraph"/>
              <w:numPr>
                <w:ilvl w:val="0"/>
                <w:numId w:val="5"/>
              </w:numPr>
              <w:tabs>
                <w:tab w:val="left" w:pos="475"/>
              </w:tabs>
              <w:ind w:right="109"/>
              <w:rPr>
                <w:sz w:val="18"/>
              </w:rPr>
            </w:pPr>
            <w:r>
              <w:rPr>
                <w:sz w:val="18"/>
              </w:rPr>
              <w:t>promoting innovation and continuous improvement by building structures and developing str</w:t>
            </w:r>
            <w:r>
              <w:rPr>
                <w:sz w:val="18"/>
              </w:rPr>
              <w:t>ategies to support staff in professional</w:t>
            </w:r>
            <w:r>
              <w:rPr>
                <w:spacing w:val="-3"/>
                <w:sz w:val="18"/>
              </w:rPr>
              <w:t xml:space="preserve"> </w:t>
            </w:r>
            <w:r>
              <w:rPr>
                <w:sz w:val="18"/>
              </w:rPr>
              <w:t>collaboration;</w:t>
            </w:r>
          </w:p>
          <w:p w14:paraId="04E46280" w14:textId="77777777" w:rsidR="0068142C" w:rsidRDefault="008E5DE7">
            <w:pPr>
              <w:pStyle w:val="TableParagraph"/>
              <w:numPr>
                <w:ilvl w:val="0"/>
                <w:numId w:val="5"/>
              </w:numPr>
              <w:tabs>
                <w:tab w:val="left" w:pos="474"/>
                <w:tab w:val="left" w:pos="475"/>
              </w:tabs>
              <w:spacing w:before="58"/>
              <w:ind w:right="575"/>
              <w:rPr>
                <w:sz w:val="18"/>
              </w:rPr>
            </w:pPr>
            <w:r>
              <w:rPr>
                <w:sz w:val="18"/>
              </w:rPr>
              <w:t>promoting in the division community a common understanding of and support for the school</w:t>
            </w:r>
            <w:r>
              <w:rPr>
                <w:spacing w:val="-24"/>
                <w:sz w:val="18"/>
              </w:rPr>
              <w:t xml:space="preserve"> </w:t>
            </w:r>
            <w:r>
              <w:rPr>
                <w:sz w:val="18"/>
              </w:rPr>
              <w:t>authority’s goals, priorities, and strategic initiatives;</w:t>
            </w:r>
            <w:r>
              <w:rPr>
                <w:spacing w:val="-8"/>
                <w:sz w:val="18"/>
              </w:rPr>
              <w:t xml:space="preserve"> </w:t>
            </w:r>
            <w:r>
              <w:rPr>
                <w:sz w:val="18"/>
              </w:rPr>
              <w:t>and</w:t>
            </w:r>
          </w:p>
          <w:p w14:paraId="48A3802C" w14:textId="77777777" w:rsidR="0068142C" w:rsidRDefault="008E5DE7">
            <w:pPr>
              <w:pStyle w:val="TableParagraph"/>
              <w:numPr>
                <w:ilvl w:val="0"/>
                <w:numId w:val="5"/>
              </w:numPr>
              <w:tabs>
                <w:tab w:val="left" w:pos="475"/>
              </w:tabs>
              <w:spacing w:before="62"/>
              <w:ind w:right="185"/>
              <w:rPr>
                <w:sz w:val="18"/>
              </w:rPr>
            </w:pPr>
            <w:r>
              <w:rPr>
                <w:sz w:val="18"/>
              </w:rPr>
              <w:t xml:space="preserve">ensuring that the vision expressed in the school </w:t>
            </w:r>
            <w:r>
              <w:rPr>
                <w:sz w:val="18"/>
              </w:rPr>
              <w:t>authority’s education plan is responsive to the ongoing review of the school authority’s achievements, meets all requirements identified in provincial legislation, and incorporates the</w:t>
            </w:r>
            <w:r>
              <w:rPr>
                <w:spacing w:val="-29"/>
                <w:sz w:val="18"/>
              </w:rPr>
              <w:t xml:space="preserve"> </w:t>
            </w:r>
            <w:r>
              <w:rPr>
                <w:sz w:val="18"/>
              </w:rPr>
              <w:t>local community’s</w:t>
            </w:r>
            <w:r>
              <w:rPr>
                <w:spacing w:val="-2"/>
                <w:sz w:val="18"/>
              </w:rPr>
              <w:t xml:space="preserve"> </w:t>
            </w:r>
            <w:r>
              <w:rPr>
                <w:sz w:val="18"/>
              </w:rPr>
              <w:t>perspectives.</w:t>
            </w:r>
          </w:p>
          <w:p w14:paraId="4378F040" w14:textId="77777777" w:rsidR="0068142C" w:rsidRDefault="008E5DE7">
            <w:pPr>
              <w:pStyle w:val="TableParagraph"/>
              <w:spacing w:before="59"/>
              <w:ind w:left="218"/>
              <w:rPr>
                <w:rFonts w:ascii="Symbol" w:hAnsi="Symbol"/>
                <w:sz w:val="18"/>
              </w:rPr>
            </w:pPr>
            <w:r>
              <w:rPr>
                <w:rFonts w:ascii="Symbol" w:hAnsi="Symbol"/>
                <w:sz w:val="18"/>
              </w:rPr>
              <w:t></w:t>
            </w:r>
          </w:p>
        </w:tc>
        <w:tc>
          <w:tcPr>
            <w:tcW w:w="3843" w:type="dxa"/>
          </w:tcPr>
          <w:p w14:paraId="11A5A00B" w14:textId="77777777" w:rsidR="0068142C" w:rsidRDefault="008E5DE7">
            <w:pPr>
              <w:pStyle w:val="TableParagraph"/>
              <w:ind w:left="218"/>
              <w:rPr>
                <w:rFonts w:ascii="Symbol" w:hAnsi="Symbol"/>
                <w:sz w:val="18"/>
              </w:rPr>
            </w:pPr>
            <w:r>
              <w:rPr>
                <w:rFonts w:ascii="Symbol" w:hAnsi="Symbol"/>
                <w:sz w:val="18"/>
              </w:rPr>
              <w:t></w:t>
            </w:r>
          </w:p>
        </w:tc>
      </w:tr>
      <w:tr w:rsidR="0068142C" w14:paraId="25F14C50" w14:textId="77777777">
        <w:trPr>
          <w:trHeight w:val="515"/>
        </w:trPr>
        <w:tc>
          <w:tcPr>
            <w:tcW w:w="5401" w:type="dxa"/>
            <w:vMerge/>
            <w:tcBorders>
              <w:top w:val="nil"/>
            </w:tcBorders>
          </w:tcPr>
          <w:p w14:paraId="141D3877" w14:textId="77777777" w:rsidR="0068142C" w:rsidRDefault="0068142C">
            <w:pPr>
              <w:rPr>
                <w:sz w:val="2"/>
                <w:szCs w:val="2"/>
              </w:rPr>
            </w:pPr>
          </w:p>
        </w:tc>
        <w:tc>
          <w:tcPr>
            <w:tcW w:w="3843" w:type="dxa"/>
          </w:tcPr>
          <w:p w14:paraId="400BF636" w14:textId="77777777" w:rsidR="0068142C" w:rsidRDefault="008E5DE7">
            <w:pPr>
              <w:pStyle w:val="TableParagraph"/>
              <w:spacing w:before="120"/>
              <w:ind w:left="114"/>
              <w:rPr>
                <w:b/>
                <w:sz w:val="24"/>
              </w:rPr>
            </w:pPr>
            <w:r>
              <w:rPr>
                <w:b/>
                <w:color w:val="385522"/>
                <w:sz w:val="24"/>
              </w:rPr>
              <w:t>Areas for Growth</w:t>
            </w:r>
          </w:p>
        </w:tc>
      </w:tr>
      <w:tr w:rsidR="0068142C" w14:paraId="08E1085F" w14:textId="77777777">
        <w:trPr>
          <w:trHeight w:val="5602"/>
        </w:trPr>
        <w:tc>
          <w:tcPr>
            <w:tcW w:w="5401" w:type="dxa"/>
            <w:vMerge/>
            <w:tcBorders>
              <w:top w:val="nil"/>
            </w:tcBorders>
          </w:tcPr>
          <w:p w14:paraId="3509529C" w14:textId="77777777" w:rsidR="0068142C" w:rsidRDefault="0068142C">
            <w:pPr>
              <w:rPr>
                <w:sz w:val="2"/>
                <w:szCs w:val="2"/>
              </w:rPr>
            </w:pPr>
          </w:p>
        </w:tc>
        <w:tc>
          <w:tcPr>
            <w:tcW w:w="3843" w:type="dxa"/>
          </w:tcPr>
          <w:p w14:paraId="41B2F154" w14:textId="77777777" w:rsidR="0068142C" w:rsidRDefault="008E5DE7">
            <w:pPr>
              <w:pStyle w:val="TableParagraph"/>
              <w:ind w:left="218"/>
              <w:rPr>
                <w:rFonts w:ascii="Symbol" w:hAnsi="Symbol"/>
                <w:sz w:val="18"/>
              </w:rPr>
            </w:pPr>
            <w:r>
              <w:rPr>
                <w:rFonts w:ascii="Symbol" w:hAnsi="Symbol"/>
                <w:sz w:val="18"/>
              </w:rPr>
              <w:t></w:t>
            </w:r>
          </w:p>
        </w:tc>
      </w:tr>
    </w:tbl>
    <w:p w14:paraId="3C0AEAB8"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09DB7641" w14:textId="77777777" w:rsidR="0068142C" w:rsidRDefault="0068142C">
      <w:pPr>
        <w:pStyle w:val="BodyText"/>
        <w:spacing w:before="4"/>
        <w:rPr>
          <w:sz w:val="10"/>
        </w:rPr>
      </w:pPr>
    </w:p>
    <w:p w14:paraId="4354542F" w14:textId="77777777" w:rsidR="0068142C" w:rsidRDefault="008E5DE7">
      <w:pPr>
        <w:pStyle w:val="Heading1"/>
        <w:tabs>
          <w:tab w:val="left" w:pos="4304"/>
        </w:tabs>
        <w:spacing w:before="93"/>
      </w:pPr>
      <w:r>
        <w:rPr>
          <w:color w:val="385522"/>
        </w:rPr>
        <w:t>Review 1 -</w:t>
      </w:r>
      <w:r>
        <w:rPr>
          <w:color w:val="385522"/>
          <w:spacing w:val="-1"/>
        </w:rPr>
        <w:t xml:space="preserve"> </w:t>
      </w:r>
      <w:r>
        <w:rPr>
          <w:color w:val="385522"/>
          <w:u w:val="thick" w:color="375421"/>
        </w:rPr>
        <w:t xml:space="preserve"> </w:t>
      </w:r>
      <w:r>
        <w:rPr>
          <w:color w:val="385522"/>
          <w:u w:val="thick" w:color="375421"/>
        </w:rPr>
        <w:tab/>
      </w:r>
    </w:p>
    <w:p w14:paraId="152E6E3C" w14:textId="77777777" w:rsidR="0068142C" w:rsidRDefault="008E5DE7">
      <w:pPr>
        <w:pStyle w:val="BodyText"/>
        <w:spacing w:before="59"/>
        <w:ind w:left="920"/>
      </w:pPr>
      <w:r>
        <w:t>Notes:</w:t>
      </w:r>
    </w:p>
    <w:p w14:paraId="3147C180" w14:textId="77777777" w:rsidR="0068142C" w:rsidRDefault="0068142C">
      <w:pPr>
        <w:pStyle w:val="BodyText"/>
        <w:rPr>
          <w:sz w:val="22"/>
        </w:rPr>
      </w:pPr>
    </w:p>
    <w:p w14:paraId="28D70CD7" w14:textId="77777777" w:rsidR="0068142C" w:rsidRDefault="0068142C">
      <w:pPr>
        <w:pStyle w:val="BodyText"/>
        <w:rPr>
          <w:sz w:val="22"/>
        </w:rPr>
      </w:pPr>
    </w:p>
    <w:p w14:paraId="5D145691" w14:textId="77777777" w:rsidR="0068142C" w:rsidRDefault="0068142C">
      <w:pPr>
        <w:pStyle w:val="BodyText"/>
        <w:rPr>
          <w:sz w:val="22"/>
        </w:rPr>
      </w:pPr>
    </w:p>
    <w:p w14:paraId="7049D6EF" w14:textId="77777777" w:rsidR="0068142C" w:rsidRDefault="0068142C">
      <w:pPr>
        <w:pStyle w:val="BodyText"/>
        <w:rPr>
          <w:sz w:val="22"/>
        </w:rPr>
      </w:pPr>
    </w:p>
    <w:p w14:paraId="5BC77BFE" w14:textId="77777777" w:rsidR="0068142C" w:rsidRDefault="0068142C">
      <w:pPr>
        <w:pStyle w:val="BodyText"/>
        <w:rPr>
          <w:sz w:val="22"/>
        </w:rPr>
      </w:pPr>
    </w:p>
    <w:p w14:paraId="0EECB224" w14:textId="77777777" w:rsidR="0068142C" w:rsidRDefault="0068142C">
      <w:pPr>
        <w:pStyle w:val="BodyText"/>
        <w:rPr>
          <w:sz w:val="22"/>
        </w:rPr>
      </w:pPr>
    </w:p>
    <w:p w14:paraId="297AD404" w14:textId="77777777" w:rsidR="0068142C" w:rsidRDefault="0068142C">
      <w:pPr>
        <w:pStyle w:val="BodyText"/>
        <w:rPr>
          <w:sz w:val="22"/>
        </w:rPr>
      </w:pPr>
    </w:p>
    <w:p w14:paraId="6824551F" w14:textId="77777777" w:rsidR="0068142C" w:rsidRDefault="0068142C">
      <w:pPr>
        <w:pStyle w:val="BodyText"/>
        <w:rPr>
          <w:sz w:val="22"/>
        </w:rPr>
      </w:pPr>
    </w:p>
    <w:p w14:paraId="54E284E4" w14:textId="77777777" w:rsidR="0068142C" w:rsidRDefault="0068142C">
      <w:pPr>
        <w:pStyle w:val="BodyText"/>
        <w:rPr>
          <w:sz w:val="22"/>
        </w:rPr>
      </w:pPr>
    </w:p>
    <w:p w14:paraId="1110F79F" w14:textId="77777777" w:rsidR="0068142C" w:rsidRDefault="0068142C">
      <w:pPr>
        <w:pStyle w:val="BodyText"/>
        <w:rPr>
          <w:sz w:val="22"/>
        </w:rPr>
      </w:pPr>
    </w:p>
    <w:p w14:paraId="52F84B9A" w14:textId="77777777" w:rsidR="0068142C" w:rsidRDefault="0068142C">
      <w:pPr>
        <w:pStyle w:val="BodyText"/>
        <w:rPr>
          <w:sz w:val="22"/>
        </w:rPr>
      </w:pPr>
    </w:p>
    <w:p w14:paraId="1A793FAB" w14:textId="77777777" w:rsidR="0068142C" w:rsidRDefault="0068142C">
      <w:pPr>
        <w:pStyle w:val="BodyText"/>
        <w:rPr>
          <w:sz w:val="22"/>
        </w:rPr>
      </w:pPr>
    </w:p>
    <w:p w14:paraId="388C4C1A" w14:textId="77777777" w:rsidR="0068142C" w:rsidRDefault="0068142C">
      <w:pPr>
        <w:pStyle w:val="BodyText"/>
        <w:rPr>
          <w:sz w:val="22"/>
        </w:rPr>
      </w:pPr>
    </w:p>
    <w:p w14:paraId="79505822" w14:textId="77777777" w:rsidR="0068142C" w:rsidRDefault="0068142C">
      <w:pPr>
        <w:pStyle w:val="BodyText"/>
        <w:rPr>
          <w:sz w:val="22"/>
        </w:rPr>
      </w:pPr>
    </w:p>
    <w:p w14:paraId="1A5216A0" w14:textId="77777777" w:rsidR="0068142C" w:rsidRDefault="0068142C">
      <w:pPr>
        <w:pStyle w:val="BodyText"/>
        <w:spacing w:before="6"/>
        <w:rPr>
          <w:sz w:val="30"/>
        </w:rPr>
      </w:pPr>
    </w:p>
    <w:p w14:paraId="5A3ABEC8" w14:textId="77777777" w:rsidR="0068142C" w:rsidRDefault="008E5DE7">
      <w:pPr>
        <w:pStyle w:val="Heading1"/>
        <w:tabs>
          <w:tab w:val="left" w:pos="4304"/>
        </w:tabs>
      </w:pPr>
      <w:r>
        <w:rPr>
          <w:color w:val="385522"/>
        </w:rPr>
        <w:t>Review 2 -</w:t>
      </w:r>
      <w:r>
        <w:rPr>
          <w:color w:val="385522"/>
          <w:spacing w:val="-1"/>
        </w:rPr>
        <w:t xml:space="preserve"> </w:t>
      </w:r>
      <w:r>
        <w:rPr>
          <w:color w:val="385522"/>
          <w:u w:val="thick" w:color="001E5E"/>
        </w:rPr>
        <w:t xml:space="preserve"> </w:t>
      </w:r>
      <w:r>
        <w:rPr>
          <w:color w:val="385522"/>
          <w:u w:val="thick" w:color="001E5E"/>
        </w:rPr>
        <w:tab/>
      </w:r>
    </w:p>
    <w:p w14:paraId="1AB5E383" w14:textId="77777777" w:rsidR="0068142C" w:rsidRDefault="008E5DE7">
      <w:pPr>
        <w:pStyle w:val="BodyText"/>
        <w:spacing w:before="59"/>
        <w:ind w:left="920"/>
      </w:pPr>
      <w:r>
        <w:t>Notes:</w:t>
      </w:r>
    </w:p>
    <w:p w14:paraId="4EE5DECC" w14:textId="77777777" w:rsidR="0068142C" w:rsidRDefault="0068142C">
      <w:pPr>
        <w:pStyle w:val="BodyText"/>
        <w:rPr>
          <w:sz w:val="22"/>
        </w:rPr>
      </w:pPr>
    </w:p>
    <w:p w14:paraId="63A11984" w14:textId="77777777" w:rsidR="0068142C" w:rsidRDefault="0068142C">
      <w:pPr>
        <w:pStyle w:val="BodyText"/>
        <w:rPr>
          <w:sz w:val="22"/>
        </w:rPr>
      </w:pPr>
    </w:p>
    <w:p w14:paraId="365CBBE3" w14:textId="77777777" w:rsidR="0068142C" w:rsidRDefault="0068142C">
      <w:pPr>
        <w:pStyle w:val="BodyText"/>
        <w:rPr>
          <w:sz w:val="22"/>
        </w:rPr>
      </w:pPr>
    </w:p>
    <w:p w14:paraId="1EA0D2A0" w14:textId="77777777" w:rsidR="0068142C" w:rsidRDefault="0068142C">
      <w:pPr>
        <w:pStyle w:val="BodyText"/>
        <w:rPr>
          <w:sz w:val="22"/>
        </w:rPr>
      </w:pPr>
    </w:p>
    <w:p w14:paraId="1ABD11D4" w14:textId="77777777" w:rsidR="0068142C" w:rsidRDefault="0068142C">
      <w:pPr>
        <w:pStyle w:val="BodyText"/>
        <w:rPr>
          <w:sz w:val="22"/>
        </w:rPr>
      </w:pPr>
    </w:p>
    <w:p w14:paraId="6261B35A" w14:textId="77777777" w:rsidR="0068142C" w:rsidRDefault="0068142C">
      <w:pPr>
        <w:pStyle w:val="BodyText"/>
        <w:rPr>
          <w:sz w:val="22"/>
        </w:rPr>
      </w:pPr>
    </w:p>
    <w:p w14:paraId="592A6C85" w14:textId="77777777" w:rsidR="0068142C" w:rsidRDefault="0068142C">
      <w:pPr>
        <w:pStyle w:val="BodyText"/>
        <w:rPr>
          <w:sz w:val="22"/>
        </w:rPr>
      </w:pPr>
    </w:p>
    <w:p w14:paraId="4B920893" w14:textId="77777777" w:rsidR="0068142C" w:rsidRDefault="0068142C">
      <w:pPr>
        <w:pStyle w:val="BodyText"/>
        <w:rPr>
          <w:sz w:val="22"/>
        </w:rPr>
      </w:pPr>
    </w:p>
    <w:p w14:paraId="3C5FDC93" w14:textId="77777777" w:rsidR="0068142C" w:rsidRDefault="0068142C">
      <w:pPr>
        <w:pStyle w:val="BodyText"/>
        <w:rPr>
          <w:sz w:val="22"/>
        </w:rPr>
      </w:pPr>
    </w:p>
    <w:p w14:paraId="449DBFD4" w14:textId="77777777" w:rsidR="0068142C" w:rsidRDefault="0068142C">
      <w:pPr>
        <w:pStyle w:val="BodyText"/>
        <w:rPr>
          <w:sz w:val="22"/>
        </w:rPr>
      </w:pPr>
    </w:p>
    <w:p w14:paraId="72D50C58" w14:textId="77777777" w:rsidR="0068142C" w:rsidRDefault="0068142C">
      <w:pPr>
        <w:pStyle w:val="BodyText"/>
        <w:rPr>
          <w:sz w:val="22"/>
        </w:rPr>
      </w:pPr>
    </w:p>
    <w:p w14:paraId="72476E1F" w14:textId="77777777" w:rsidR="0068142C" w:rsidRDefault="0068142C">
      <w:pPr>
        <w:pStyle w:val="BodyText"/>
        <w:rPr>
          <w:sz w:val="22"/>
        </w:rPr>
      </w:pPr>
    </w:p>
    <w:p w14:paraId="395899AB" w14:textId="77777777" w:rsidR="0068142C" w:rsidRDefault="0068142C">
      <w:pPr>
        <w:pStyle w:val="BodyText"/>
        <w:rPr>
          <w:sz w:val="22"/>
        </w:rPr>
      </w:pPr>
    </w:p>
    <w:p w14:paraId="170BF915" w14:textId="77777777" w:rsidR="0068142C" w:rsidRDefault="0068142C">
      <w:pPr>
        <w:pStyle w:val="BodyText"/>
        <w:rPr>
          <w:sz w:val="22"/>
        </w:rPr>
      </w:pPr>
    </w:p>
    <w:p w14:paraId="415F6ACD" w14:textId="77777777" w:rsidR="0068142C" w:rsidRDefault="0068142C">
      <w:pPr>
        <w:pStyle w:val="BodyText"/>
        <w:spacing w:before="5"/>
        <w:rPr>
          <w:sz w:val="30"/>
        </w:rPr>
      </w:pPr>
    </w:p>
    <w:p w14:paraId="049121F4" w14:textId="77777777" w:rsidR="0068142C" w:rsidRDefault="008E5DE7">
      <w:pPr>
        <w:pStyle w:val="Heading1"/>
        <w:tabs>
          <w:tab w:val="left" w:pos="4236"/>
        </w:tabs>
      </w:pPr>
      <w:r>
        <w:rPr>
          <w:color w:val="385522"/>
        </w:rPr>
        <w:t>Review</w:t>
      </w:r>
      <w:r>
        <w:rPr>
          <w:color w:val="385522"/>
          <w:spacing w:val="-1"/>
        </w:rPr>
        <w:t xml:space="preserve"> </w:t>
      </w:r>
      <w:r>
        <w:rPr>
          <w:color w:val="385522"/>
        </w:rPr>
        <w:t>3-</w:t>
      </w:r>
      <w:r>
        <w:rPr>
          <w:color w:val="385522"/>
          <w:spacing w:val="-1"/>
        </w:rPr>
        <w:t xml:space="preserve"> </w:t>
      </w:r>
      <w:r>
        <w:rPr>
          <w:color w:val="385522"/>
          <w:u w:val="thick" w:color="001E5E"/>
        </w:rPr>
        <w:t xml:space="preserve"> </w:t>
      </w:r>
      <w:r>
        <w:rPr>
          <w:color w:val="385522"/>
          <w:u w:val="thick" w:color="001E5E"/>
        </w:rPr>
        <w:tab/>
      </w:r>
    </w:p>
    <w:p w14:paraId="4ED03B32" w14:textId="77777777" w:rsidR="0068142C" w:rsidRDefault="008E5DE7">
      <w:pPr>
        <w:pStyle w:val="BodyText"/>
        <w:spacing w:before="60"/>
        <w:ind w:left="920"/>
      </w:pPr>
      <w:r>
        <w:t>Notes:</w:t>
      </w:r>
    </w:p>
    <w:p w14:paraId="257BD7CA" w14:textId="77777777" w:rsidR="0068142C" w:rsidRDefault="0068142C">
      <w:pPr>
        <w:sectPr w:rsidR="0068142C">
          <w:pgSz w:w="12240" w:h="15840"/>
          <w:pgMar w:top="920" w:right="1280" w:bottom="1140" w:left="1240" w:header="720" w:footer="952" w:gutter="0"/>
          <w:cols w:space="720"/>
        </w:sectPr>
      </w:pPr>
    </w:p>
    <w:p w14:paraId="1B122612"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4CCFA02B" w14:textId="77777777">
        <w:trPr>
          <w:trHeight w:val="1036"/>
        </w:trPr>
        <w:tc>
          <w:tcPr>
            <w:tcW w:w="9244" w:type="dxa"/>
            <w:gridSpan w:val="2"/>
            <w:shd w:val="clear" w:color="auto" w:fill="6FAC46"/>
          </w:tcPr>
          <w:p w14:paraId="224B312B" w14:textId="77777777" w:rsidR="0068142C" w:rsidRDefault="008E5DE7">
            <w:pPr>
              <w:pStyle w:val="TableParagraph"/>
              <w:spacing w:before="121"/>
              <w:ind w:left="115"/>
              <w:rPr>
                <w:b/>
                <w:sz w:val="28"/>
              </w:rPr>
            </w:pPr>
            <w:r>
              <w:rPr>
                <w:b/>
                <w:color w:val="FFFFFF"/>
                <w:sz w:val="28"/>
              </w:rPr>
              <w:t>Leading Learning</w:t>
            </w:r>
          </w:p>
          <w:p w14:paraId="39AA140A" w14:textId="77777777" w:rsidR="0068142C" w:rsidRDefault="008E5DE7">
            <w:pPr>
              <w:pStyle w:val="TableParagraph"/>
              <w:spacing w:before="60"/>
              <w:ind w:left="115" w:right="123"/>
              <w:rPr>
                <w:sz w:val="18"/>
              </w:rPr>
            </w:pPr>
            <w:r>
              <w:rPr>
                <w:color w:val="FFFFFF"/>
                <w:sz w:val="18"/>
              </w:rPr>
              <w:t>The system leader facilitates and sustains a learning culture in the school community that promotes ongoing critical reflection on practice, shared responsibility for student success and continuous improvement.</w:t>
            </w:r>
          </w:p>
        </w:tc>
      </w:tr>
      <w:tr w:rsidR="0068142C" w14:paraId="76B81E43" w14:textId="77777777">
        <w:trPr>
          <w:trHeight w:val="515"/>
        </w:trPr>
        <w:tc>
          <w:tcPr>
            <w:tcW w:w="5401" w:type="dxa"/>
          </w:tcPr>
          <w:p w14:paraId="544077F9" w14:textId="77777777" w:rsidR="0068142C" w:rsidRDefault="008E5DE7">
            <w:pPr>
              <w:pStyle w:val="TableParagraph"/>
              <w:spacing w:before="120"/>
              <w:ind w:left="115"/>
              <w:rPr>
                <w:b/>
                <w:sz w:val="24"/>
              </w:rPr>
            </w:pPr>
            <w:r>
              <w:rPr>
                <w:b/>
                <w:color w:val="6FAC46"/>
                <w:sz w:val="24"/>
              </w:rPr>
              <w:t>Indicators</w:t>
            </w:r>
          </w:p>
        </w:tc>
        <w:tc>
          <w:tcPr>
            <w:tcW w:w="3843" w:type="dxa"/>
          </w:tcPr>
          <w:p w14:paraId="484769F1" w14:textId="77777777" w:rsidR="0068142C" w:rsidRDefault="008E5DE7">
            <w:pPr>
              <w:pStyle w:val="TableParagraph"/>
              <w:spacing w:before="120"/>
              <w:ind w:left="114"/>
              <w:rPr>
                <w:b/>
                <w:sz w:val="24"/>
              </w:rPr>
            </w:pPr>
            <w:r>
              <w:rPr>
                <w:b/>
                <w:color w:val="6FAC46"/>
                <w:sz w:val="24"/>
              </w:rPr>
              <w:t>Evidence in Practice</w:t>
            </w:r>
          </w:p>
        </w:tc>
      </w:tr>
      <w:tr w:rsidR="0068142C" w14:paraId="14DA72CE" w14:textId="77777777">
        <w:trPr>
          <w:trHeight w:val="5145"/>
        </w:trPr>
        <w:tc>
          <w:tcPr>
            <w:tcW w:w="5401" w:type="dxa"/>
            <w:vMerge w:val="restart"/>
          </w:tcPr>
          <w:p w14:paraId="106DD6C5" w14:textId="77777777" w:rsidR="0068142C" w:rsidRDefault="008E5DE7">
            <w:pPr>
              <w:pStyle w:val="TableParagraph"/>
              <w:spacing w:before="121"/>
              <w:ind w:left="115" w:right="273"/>
              <w:rPr>
                <w:sz w:val="18"/>
              </w:rPr>
            </w:pPr>
            <w:r>
              <w:rPr>
                <w:sz w:val="18"/>
              </w:rPr>
              <w:t>Achievement of this competency is demonstrated by indicators such as:</w:t>
            </w:r>
          </w:p>
          <w:p w14:paraId="60D502BB" w14:textId="77777777" w:rsidR="0068142C" w:rsidRDefault="008E5DE7">
            <w:pPr>
              <w:pStyle w:val="TableParagraph"/>
              <w:numPr>
                <w:ilvl w:val="0"/>
                <w:numId w:val="4"/>
              </w:numPr>
              <w:tabs>
                <w:tab w:val="left" w:pos="475"/>
              </w:tabs>
              <w:spacing w:before="59"/>
              <w:ind w:right="136"/>
              <w:rPr>
                <w:sz w:val="18"/>
              </w:rPr>
            </w:pPr>
            <w:r>
              <w:rPr>
                <w:sz w:val="18"/>
              </w:rPr>
              <w:t>fostering in the division community equality and respect</w:t>
            </w:r>
            <w:r>
              <w:rPr>
                <w:spacing w:val="-29"/>
                <w:sz w:val="18"/>
              </w:rPr>
              <w:t xml:space="preserve"> </w:t>
            </w:r>
            <w:r>
              <w:rPr>
                <w:sz w:val="18"/>
              </w:rPr>
              <w:t>with respect to age, ethnicity, culture, religious belief, gender, gender identity, gender expression, physical ability, cognitive ability, family status and sexual</w:t>
            </w:r>
            <w:r>
              <w:rPr>
                <w:spacing w:val="-11"/>
                <w:sz w:val="18"/>
              </w:rPr>
              <w:t xml:space="preserve"> </w:t>
            </w:r>
            <w:r>
              <w:rPr>
                <w:sz w:val="18"/>
              </w:rPr>
              <w:t>orientation;</w:t>
            </w:r>
          </w:p>
          <w:p w14:paraId="66D69E7E" w14:textId="77777777" w:rsidR="0068142C" w:rsidRDefault="008E5DE7">
            <w:pPr>
              <w:pStyle w:val="TableParagraph"/>
              <w:numPr>
                <w:ilvl w:val="0"/>
                <w:numId w:val="4"/>
              </w:numPr>
              <w:tabs>
                <w:tab w:val="left" w:pos="475"/>
              </w:tabs>
              <w:spacing w:before="60"/>
              <w:ind w:right="274"/>
              <w:rPr>
                <w:sz w:val="18"/>
              </w:rPr>
            </w:pPr>
            <w:r>
              <w:rPr>
                <w:sz w:val="18"/>
              </w:rPr>
              <w:t>providing learning opportunities, based on research- informed principles of ef</w:t>
            </w:r>
            <w:r>
              <w:rPr>
                <w:sz w:val="18"/>
              </w:rPr>
              <w:t>fective teaching, learning and leadership, to support building the capacity of all</w:t>
            </w:r>
            <w:r>
              <w:rPr>
                <w:spacing w:val="-25"/>
                <w:sz w:val="18"/>
              </w:rPr>
              <w:t xml:space="preserve"> </w:t>
            </w:r>
            <w:r>
              <w:rPr>
                <w:sz w:val="18"/>
              </w:rPr>
              <w:t>members of the division community to fulfill their educational</w:t>
            </w:r>
            <w:r>
              <w:rPr>
                <w:spacing w:val="-16"/>
                <w:sz w:val="18"/>
              </w:rPr>
              <w:t xml:space="preserve"> </w:t>
            </w:r>
            <w:r>
              <w:rPr>
                <w:sz w:val="18"/>
              </w:rPr>
              <w:t>roles;</w:t>
            </w:r>
          </w:p>
          <w:p w14:paraId="528B2A74" w14:textId="77777777" w:rsidR="0068142C" w:rsidRDefault="008E5DE7">
            <w:pPr>
              <w:pStyle w:val="TableParagraph"/>
              <w:numPr>
                <w:ilvl w:val="0"/>
                <w:numId w:val="4"/>
              </w:numPr>
              <w:tabs>
                <w:tab w:val="left" w:pos="474"/>
                <w:tab w:val="left" w:pos="475"/>
              </w:tabs>
              <w:ind w:right="153"/>
              <w:rPr>
                <w:sz w:val="18"/>
              </w:rPr>
            </w:pPr>
            <w:r>
              <w:rPr>
                <w:sz w:val="18"/>
              </w:rPr>
              <w:t xml:space="preserve">ensuring that all instruction in the school authority addresses learning outcomes outlined in programs </w:t>
            </w:r>
            <w:r>
              <w:rPr>
                <w:sz w:val="18"/>
              </w:rPr>
              <w:t>of</w:t>
            </w:r>
            <w:r>
              <w:rPr>
                <w:spacing w:val="-22"/>
                <w:sz w:val="18"/>
              </w:rPr>
              <w:t xml:space="preserve"> </w:t>
            </w:r>
            <w:r>
              <w:rPr>
                <w:sz w:val="18"/>
              </w:rPr>
              <w:t>study;</w:t>
            </w:r>
          </w:p>
          <w:p w14:paraId="3FE88672" w14:textId="77777777" w:rsidR="0068142C" w:rsidRDefault="008E5DE7">
            <w:pPr>
              <w:pStyle w:val="TableParagraph"/>
              <w:numPr>
                <w:ilvl w:val="0"/>
                <w:numId w:val="4"/>
              </w:numPr>
              <w:tabs>
                <w:tab w:val="left" w:pos="475"/>
              </w:tabs>
              <w:ind w:right="284"/>
              <w:rPr>
                <w:sz w:val="18"/>
              </w:rPr>
            </w:pPr>
            <w:r>
              <w:rPr>
                <w:sz w:val="18"/>
              </w:rPr>
              <w:t>promoting collegial relations, collaboration, critical</w:t>
            </w:r>
            <w:r>
              <w:rPr>
                <w:spacing w:val="-24"/>
                <w:sz w:val="18"/>
              </w:rPr>
              <w:t xml:space="preserve"> </w:t>
            </w:r>
            <w:r>
              <w:rPr>
                <w:sz w:val="18"/>
              </w:rPr>
              <w:t>thinking and innovation in the division</w:t>
            </w:r>
            <w:r>
              <w:rPr>
                <w:spacing w:val="-5"/>
                <w:sz w:val="18"/>
              </w:rPr>
              <w:t xml:space="preserve"> </w:t>
            </w:r>
            <w:r>
              <w:rPr>
                <w:sz w:val="18"/>
              </w:rPr>
              <w:t>community;</w:t>
            </w:r>
          </w:p>
          <w:p w14:paraId="567AA93E" w14:textId="77777777" w:rsidR="0068142C" w:rsidRDefault="008E5DE7">
            <w:pPr>
              <w:pStyle w:val="TableParagraph"/>
              <w:numPr>
                <w:ilvl w:val="0"/>
                <w:numId w:val="4"/>
              </w:numPr>
              <w:tabs>
                <w:tab w:val="left" w:pos="475"/>
              </w:tabs>
              <w:spacing w:before="59"/>
              <w:ind w:right="178"/>
              <w:rPr>
                <w:sz w:val="18"/>
              </w:rPr>
            </w:pPr>
            <w:r>
              <w:rPr>
                <w:sz w:val="18"/>
              </w:rPr>
              <w:t>ensuring that staff have access to resources, programs and expertise to support them in meeting their professional responsibilities and in addressing the learning needs of all students;</w:t>
            </w:r>
            <w:r>
              <w:rPr>
                <w:spacing w:val="-1"/>
                <w:sz w:val="18"/>
              </w:rPr>
              <w:t xml:space="preserve"> </w:t>
            </w:r>
            <w:r>
              <w:rPr>
                <w:sz w:val="18"/>
              </w:rPr>
              <w:t>and</w:t>
            </w:r>
          </w:p>
          <w:p w14:paraId="3ABB8398" w14:textId="77777777" w:rsidR="0068142C" w:rsidRDefault="008E5DE7">
            <w:pPr>
              <w:pStyle w:val="TableParagraph"/>
              <w:numPr>
                <w:ilvl w:val="0"/>
                <w:numId w:val="4"/>
              </w:numPr>
              <w:tabs>
                <w:tab w:val="left" w:pos="474"/>
                <w:tab w:val="left" w:pos="475"/>
              </w:tabs>
              <w:spacing w:before="60"/>
              <w:ind w:right="250"/>
              <w:rPr>
                <w:sz w:val="18"/>
              </w:rPr>
            </w:pPr>
            <w:r>
              <w:rPr>
                <w:sz w:val="18"/>
              </w:rPr>
              <w:t>supporting the implementation of fair, appropriate, and evidence-i</w:t>
            </w:r>
            <w:r>
              <w:rPr>
                <w:sz w:val="18"/>
              </w:rPr>
              <w:t>nformed assessment and evaluation procedures in the school authority to enhance learning, teaching and leadership.</w:t>
            </w:r>
          </w:p>
          <w:p w14:paraId="46B4306A" w14:textId="77777777" w:rsidR="0068142C" w:rsidRDefault="008E5DE7">
            <w:pPr>
              <w:pStyle w:val="TableParagraph"/>
              <w:spacing w:before="60"/>
              <w:ind w:left="90"/>
              <w:rPr>
                <w:rFonts w:ascii="Symbol" w:hAnsi="Symbol"/>
                <w:sz w:val="18"/>
              </w:rPr>
            </w:pPr>
            <w:r>
              <w:rPr>
                <w:rFonts w:ascii="Symbol" w:hAnsi="Symbol"/>
                <w:sz w:val="18"/>
              </w:rPr>
              <w:t></w:t>
            </w:r>
          </w:p>
        </w:tc>
        <w:tc>
          <w:tcPr>
            <w:tcW w:w="3843" w:type="dxa"/>
          </w:tcPr>
          <w:p w14:paraId="09B23651" w14:textId="77777777" w:rsidR="0068142C" w:rsidRDefault="008E5DE7">
            <w:pPr>
              <w:pStyle w:val="TableParagraph"/>
              <w:ind w:left="218"/>
              <w:rPr>
                <w:rFonts w:ascii="Symbol" w:hAnsi="Symbol"/>
                <w:sz w:val="18"/>
              </w:rPr>
            </w:pPr>
            <w:r>
              <w:rPr>
                <w:rFonts w:ascii="Symbol" w:hAnsi="Symbol"/>
                <w:sz w:val="18"/>
              </w:rPr>
              <w:t></w:t>
            </w:r>
          </w:p>
        </w:tc>
      </w:tr>
      <w:tr w:rsidR="0068142C" w14:paraId="3BD2366F" w14:textId="77777777">
        <w:trPr>
          <w:trHeight w:val="515"/>
        </w:trPr>
        <w:tc>
          <w:tcPr>
            <w:tcW w:w="5401" w:type="dxa"/>
            <w:vMerge/>
            <w:tcBorders>
              <w:top w:val="nil"/>
            </w:tcBorders>
          </w:tcPr>
          <w:p w14:paraId="1B731737" w14:textId="77777777" w:rsidR="0068142C" w:rsidRDefault="0068142C">
            <w:pPr>
              <w:rPr>
                <w:sz w:val="2"/>
                <w:szCs w:val="2"/>
              </w:rPr>
            </w:pPr>
          </w:p>
        </w:tc>
        <w:tc>
          <w:tcPr>
            <w:tcW w:w="3843" w:type="dxa"/>
          </w:tcPr>
          <w:p w14:paraId="294E4C4F" w14:textId="77777777" w:rsidR="0068142C" w:rsidRDefault="008E5DE7">
            <w:pPr>
              <w:pStyle w:val="TableParagraph"/>
              <w:spacing w:before="120"/>
              <w:ind w:left="114"/>
              <w:rPr>
                <w:b/>
                <w:sz w:val="24"/>
              </w:rPr>
            </w:pPr>
            <w:r>
              <w:rPr>
                <w:b/>
                <w:color w:val="6FAC46"/>
                <w:sz w:val="24"/>
              </w:rPr>
              <w:t>Areas for Growth</w:t>
            </w:r>
          </w:p>
        </w:tc>
      </w:tr>
      <w:tr w:rsidR="0068142C" w14:paraId="0DE21E7C" w14:textId="77777777">
        <w:trPr>
          <w:trHeight w:val="5302"/>
        </w:trPr>
        <w:tc>
          <w:tcPr>
            <w:tcW w:w="5401" w:type="dxa"/>
            <w:vMerge/>
            <w:tcBorders>
              <w:top w:val="nil"/>
            </w:tcBorders>
          </w:tcPr>
          <w:p w14:paraId="0A7F21F6" w14:textId="77777777" w:rsidR="0068142C" w:rsidRDefault="0068142C">
            <w:pPr>
              <w:rPr>
                <w:sz w:val="2"/>
                <w:szCs w:val="2"/>
              </w:rPr>
            </w:pPr>
          </w:p>
        </w:tc>
        <w:tc>
          <w:tcPr>
            <w:tcW w:w="3843" w:type="dxa"/>
          </w:tcPr>
          <w:p w14:paraId="4A46817B" w14:textId="77777777" w:rsidR="0068142C" w:rsidRDefault="008E5DE7">
            <w:pPr>
              <w:pStyle w:val="TableParagraph"/>
              <w:ind w:left="218"/>
              <w:rPr>
                <w:rFonts w:ascii="Symbol" w:hAnsi="Symbol"/>
                <w:sz w:val="18"/>
              </w:rPr>
            </w:pPr>
            <w:r>
              <w:rPr>
                <w:rFonts w:ascii="Symbol" w:hAnsi="Symbol"/>
                <w:sz w:val="18"/>
              </w:rPr>
              <w:t></w:t>
            </w:r>
          </w:p>
        </w:tc>
      </w:tr>
    </w:tbl>
    <w:p w14:paraId="36B82382"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51370F5D" w14:textId="77777777" w:rsidR="0068142C" w:rsidRDefault="0068142C">
      <w:pPr>
        <w:pStyle w:val="BodyText"/>
        <w:spacing w:before="4"/>
        <w:rPr>
          <w:sz w:val="10"/>
        </w:rPr>
      </w:pPr>
    </w:p>
    <w:p w14:paraId="48553428" w14:textId="77777777" w:rsidR="0068142C" w:rsidRDefault="008E5DE7">
      <w:pPr>
        <w:pStyle w:val="Heading1"/>
        <w:tabs>
          <w:tab w:val="left" w:pos="4350"/>
        </w:tabs>
        <w:spacing w:before="93"/>
        <w:rPr>
          <w:rFonts w:ascii="Times New Roman" w:hAnsi="Times New Roman"/>
          <w:b w:val="0"/>
        </w:rPr>
      </w:pPr>
      <w:r>
        <w:rPr>
          <w:color w:val="6FAC46"/>
        </w:rPr>
        <w:t>Review 1</w:t>
      </w:r>
      <w:r>
        <w:rPr>
          <w:color w:val="6FAC46"/>
          <w:spacing w:val="-3"/>
        </w:rPr>
        <w:t xml:space="preserve"> </w:t>
      </w:r>
      <w:r>
        <w:rPr>
          <w:color w:val="6FAC46"/>
        </w:rPr>
        <w:t>–</w:t>
      </w:r>
      <w:r>
        <w:rPr>
          <w:color w:val="6FAC46"/>
          <w:spacing w:val="1"/>
        </w:rPr>
        <w:t xml:space="preserve"> </w:t>
      </w:r>
      <w:r>
        <w:rPr>
          <w:rFonts w:ascii="Times New Roman" w:hAnsi="Times New Roman"/>
          <w:b w:val="0"/>
          <w:color w:val="6FAC46"/>
          <w:u w:val="thick" w:color="001E5E"/>
        </w:rPr>
        <w:t xml:space="preserve"> </w:t>
      </w:r>
      <w:r>
        <w:rPr>
          <w:rFonts w:ascii="Times New Roman" w:hAnsi="Times New Roman"/>
          <w:b w:val="0"/>
          <w:color w:val="6FAC46"/>
          <w:u w:val="thick" w:color="001E5E"/>
        </w:rPr>
        <w:tab/>
      </w:r>
    </w:p>
    <w:p w14:paraId="07BEC66A" w14:textId="77777777" w:rsidR="0068142C" w:rsidRDefault="008E5DE7">
      <w:pPr>
        <w:pStyle w:val="BodyText"/>
        <w:spacing w:before="59"/>
        <w:ind w:left="920"/>
      </w:pPr>
      <w:r>
        <w:t>Notes:</w:t>
      </w:r>
    </w:p>
    <w:p w14:paraId="3CCE88DB" w14:textId="77777777" w:rsidR="0068142C" w:rsidRDefault="0068142C">
      <w:pPr>
        <w:pStyle w:val="BodyText"/>
        <w:rPr>
          <w:sz w:val="22"/>
        </w:rPr>
      </w:pPr>
    </w:p>
    <w:p w14:paraId="5A6503D0" w14:textId="77777777" w:rsidR="0068142C" w:rsidRDefault="0068142C">
      <w:pPr>
        <w:pStyle w:val="BodyText"/>
        <w:rPr>
          <w:sz w:val="22"/>
        </w:rPr>
      </w:pPr>
    </w:p>
    <w:p w14:paraId="70501CA0" w14:textId="77777777" w:rsidR="0068142C" w:rsidRDefault="0068142C">
      <w:pPr>
        <w:pStyle w:val="BodyText"/>
        <w:rPr>
          <w:sz w:val="22"/>
        </w:rPr>
      </w:pPr>
    </w:p>
    <w:p w14:paraId="4C670CB4" w14:textId="77777777" w:rsidR="0068142C" w:rsidRDefault="0068142C">
      <w:pPr>
        <w:pStyle w:val="BodyText"/>
        <w:rPr>
          <w:sz w:val="22"/>
        </w:rPr>
      </w:pPr>
    </w:p>
    <w:p w14:paraId="285F227E" w14:textId="77777777" w:rsidR="0068142C" w:rsidRDefault="0068142C">
      <w:pPr>
        <w:pStyle w:val="BodyText"/>
        <w:rPr>
          <w:sz w:val="22"/>
        </w:rPr>
      </w:pPr>
    </w:p>
    <w:p w14:paraId="64BB1217" w14:textId="77777777" w:rsidR="0068142C" w:rsidRDefault="0068142C">
      <w:pPr>
        <w:pStyle w:val="BodyText"/>
        <w:rPr>
          <w:sz w:val="22"/>
        </w:rPr>
      </w:pPr>
    </w:p>
    <w:p w14:paraId="77B1DFC8" w14:textId="77777777" w:rsidR="0068142C" w:rsidRDefault="0068142C">
      <w:pPr>
        <w:pStyle w:val="BodyText"/>
        <w:rPr>
          <w:sz w:val="22"/>
        </w:rPr>
      </w:pPr>
    </w:p>
    <w:p w14:paraId="7DE2FD47" w14:textId="77777777" w:rsidR="0068142C" w:rsidRDefault="0068142C">
      <w:pPr>
        <w:pStyle w:val="BodyText"/>
        <w:rPr>
          <w:sz w:val="22"/>
        </w:rPr>
      </w:pPr>
    </w:p>
    <w:p w14:paraId="081B964A" w14:textId="77777777" w:rsidR="0068142C" w:rsidRDefault="0068142C">
      <w:pPr>
        <w:pStyle w:val="BodyText"/>
        <w:rPr>
          <w:sz w:val="22"/>
        </w:rPr>
      </w:pPr>
    </w:p>
    <w:p w14:paraId="25615459" w14:textId="77777777" w:rsidR="0068142C" w:rsidRDefault="0068142C">
      <w:pPr>
        <w:pStyle w:val="BodyText"/>
        <w:rPr>
          <w:sz w:val="22"/>
        </w:rPr>
      </w:pPr>
    </w:p>
    <w:p w14:paraId="21EDAE67" w14:textId="77777777" w:rsidR="0068142C" w:rsidRDefault="0068142C">
      <w:pPr>
        <w:pStyle w:val="BodyText"/>
        <w:rPr>
          <w:sz w:val="22"/>
        </w:rPr>
      </w:pPr>
    </w:p>
    <w:p w14:paraId="3648779D" w14:textId="77777777" w:rsidR="0068142C" w:rsidRDefault="0068142C">
      <w:pPr>
        <w:pStyle w:val="BodyText"/>
        <w:rPr>
          <w:sz w:val="22"/>
        </w:rPr>
      </w:pPr>
    </w:p>
    <w:p w14:paraId="1521A5D8" w14:textId="77777777" w:rsidR="0068142C" w:rsidRDefault="0068142C">
      <w:pPr>
        <w:pStyle w:val="BodyText"/>
        <w:rPr>
          <w:sz w:val="22"/>
        </w:rPr>
      </w:pPr>
    </w:p>
    <w:p w14:paraId="46E400D9" w14:textId="77777777" w:rsidR="0068142C" w:rsidRDefault="0068142C">
      <w:pPr>
        <w:pStyle w:val="BodyText"/>
        <w:rPr>
          <w:sz w:val="22"/>
        </w:rPr>
      </w:pPr>
    </w:p>
    <w:p w14:paraId="34015335" w14:textId="77777777" w:rsidR="0068142C" w:rsidRDefault="008E5DE7">
      <w:pPr>
        <w:pStyle w:val="Heading1"/>
        <w:tabs>
          <w:tab w:val="left" w:pos="4350"/>
        </w:tabs>
        <w:spacing w:before="180"/>
        <w:rPr>
          <w:rFonts w:ascii="Times New Roman" w:hAnsi="Times New Roman"/>
          <w:b w:val="0"/>
        </w:rPr>
      </w:pPr>
      <w:r>
        <w:rPr>
          <w:color w:val="6FAC46"/>
        </w:rPr>
        <w:t>Review 2</w:t>
      </w:r>
      <w:r>
        <w:rPr>
          <w:color w:val="6FAC46"/>
          <w:spacing w:val="-3"/>
        </w:rPr>
        <w:t xml:space="preserve"> </w:t>
      </w:r>
      <w:r>
        <w:rPr>
          <w:color w:val="6FAC46"/>
        </w:rPr>
        <w:t>–</w:t>
      </w:r>
      <w:r>
        <w:rPr>
          <w:color w:val="6FAC46"/>
          <w:spacing w:val="1"/>
        </w:rPr>
        <w:t xml:space="preserve"> </w:t>
      </w:r>
      <w:r>
        <w:rPr>
          <w:rFonts w:ascii="Times New Roman" w:hAnsi="Times New Roman"/>
          <w:b w:val="0"/>
          <w:color w:val="6FAC46"/>
          <w:u w:val="thick" w:color="001E5E"/>
        </w:rPr>
        <w:t xml:space="preserve"> </w:t>
      </w:r>
      <w:r>
        <w:rPr>
          <w:rFonts w:ascii="Times New Roman" w:hAnsi="Times New Roman"/>
          <w:b w:val="0"/>
          <w:color w:val="6FAC46"/>
          <w:u w:val="thick" w:color="001E5E"/>
        </w:rPr>
        <w:tab/>
      </w:r>
    </w:p>
    <w:p w14:paraId="31E1F1F2" w14:textId="77777777" w:rsidR="0068142C" w:rsidRDefault="008E5DE7">
      <w:pPr>
        <w:pStyle w:val="BodyText"/>
        <w:spacing w:before="60"/>
        <w:ind w:left="920"/>
      </w:pPr>
      <w:r>
        <w:t>Notes:</w:t>
      </w:r>
    </w:p>
    <w:p w14:paraId="440B94A6" w14:textId="77777777" w:rsidR="0068142C" w:rsidRDefault="0068142C">
      <w:pPr>
        <w:pStyle w:val="BodyText"/>
        <w:rPr>
          <w:sz w:val="22"/>
        </w:rPr>
      </w:pPr>
    </w:p>
    <w:p w14:paraId="0B5285F1" w14:textId="77777777" w:rsidR="0068142C" w:rsidRDefault="0068142C">
      <w:pPr>
        <w:pStyle w:val="BodyText"/>
        <w:rPr>
          <w:sz w:val="22"/>
        </w:rPr>
      </w:pPr>
    </w:p>
    <w:p w14:paraId="77E915A9" w14:textId="77777777" w:rsidR="0068142C" w:rsidRDefault="0068142C">
      <w:pPr>
        <w:pStyle w:val="BodyText"/>
        <w:rPr>
          <w:sz w:val="22"/>
        </w:rPr>
      </w:pPr>
    </w:p>
    <w:p w14:paraId="43F0ED8E" w14:textId="77777777" w:rsidR="0068142C" w:rsidRDefault="0068142C">
      <w:pPr>
        <w:pStyle w:val="BodyText"/>
        <w:rPr>
          <w:sz w:val="22"/>
        </w:rPr>
      </w:pPr>
    </w:p>
    <w:p w14:paraId="0CD62F7D" w14:textId="77777777" w:rsidR="0068142C" w:rsidRDefault="0068142C">
      <w:pPr>
        <w:pStyle w:val="BodyText"/>
        <w:rPr>
          <w:sz w:val="22"/>
        </w:rPr>
      </w:pPr>
    </w:p>
    <w:p w14:paraId="0FE88C28" w14:textId="77777777" w:rsidR="0068142C" w:rsidRDefault="0068142C">
      <w:pPr>
        <w:pStyle w:val="BodyText"/>
        <w:rPr>
          <w:sz w:val="22"/>
        </w:rPr>
      </w:pPr>
    </w:p>
    <w:p w14:paraId="6755816B" w14:textId="77777777" w:rsidR="0068142C" w:rsidRDefault="0068142C">
      <w:pPr>
        <w:pStyle w:val="BodyText"/>
        <w:rPr>
          <w:sz w:val="22"/>
        </w:rPr>
      </w:pPr>
    </w:p>
    <w:p w14:paraId="5652CA20" w14:textId="77777777" w:rsidR="0068142C" w:rsidRDefault="0068142C">
      <w:pPr>
        <w:pStyle w:val="BodyText"/>
        <w:rPr>
          <w:sz w:val="22"/>
        </w:rPr>
      </w:pPr>
    </w:p>
    <w:p w14:paraId="412108D0" w14:textId="77777777" w:rsidR="0068142C" w:rsidRDefault="0068142C">
      <w:pPr>
        <w:pStyle w:val="BodyText"/>
        <w:rPr>
          <w:sz w:val="22"/>
        </w:rPr>
      </w:pPr>
    </w:p>
    <w:p w14:paraId="2B5BEF93" w14:textId="77777777" w:rsidR="0068142C" w:rsidRDefault="0068142C">
      <w:pPr>
        <w:pStyle w:val="BodyText"/>
        <w:rPr>
          <w:sz w:val="22"/>
        </w:rPr>
      </w:pPr>
    </w:p>
    <w:p w14:paraId="0102B658" w14:textId="77777777" w:rsidR="0068142C" w:rsidRDefault="0068142C">
      <w:pPr>
        <w:pStyle w:val="BodyText"/>
        <w:rPr>
          <w:sz w:val="22"/>
        </w:rPr>
      </w:pPr>
    </w:p>
    <w:p w14:paraId="6019FC93" w14:textId="77777777" w:rsidR="0068142C" w:rsidRDefault="0068142C">
      <w:pPr>
        <w:pStyle w:val="BodyText"/>
        <w:rPr>
          <w:sz w:val="22"/>
        </w:rPr>
      </w:pPr>
    </w:p>
    <w:p w14:paraId="5FFB6C7E" w14:textId="77777777" w:rsidR="0068142C" w:rsidRDefault="0068142C">
      <w:pPr>
        <w:pStyle w:val="BodyText"/>
        <w:rPr>
          <w:sz w:val="22"/>
        </w:rPr>
      </w:pPr>
    </w:p>
    <w:p w14:paraId="4B7E01F4" w14:textId="77777777" w:rsidR="0068142C" w:rsidRDefault="0068142C">
      <w:pPr>
        <w:pStyle w:val="BodyText"/>
        <w:rPr>
          <w:sz w:val="22"/>
        </w:rPr>
      </w:pPr>
    </w:p>
    <w:p w14:paraId="3C1DC1DC" w14:textId="77777777" w:rsidR="0068142C" w:rsidRDefault="0068142C">
      <w:pPr>
        <w:pStyle w:val="BodyText"/>
        <w:spacing w:before="5"/>
        <w:rPr>
          <w:sz w:val="30"/>
        </w:rPr>
      </w:pPr>
    </w:p>
    <w:p w14:paraId="5CA2F50E" w14:textId="77777777" w:rsidR="0068142C" w:rsidRDefault="008E5DE7">
      <w:pPr>
        <w:pStyle w:val="Heading1"/>
        <w:tabs>
          <w:tab w:val="left" w:pos="4350"/>
        </w:tabs>
        <w:rPr>
          <w:rFonts w:ascii="Times New Roman" w:hAnsi="Times New Roman"/>
          <w:b w:val="0"/>
        </w:rPr>
      </w:pPr>
      <w:r>
        <w:rPr>
          <w:color w:val="6FAC46"/>
        </w:rPr>
        <w:t>Review 3</w:t>
      </w:r>
      <w:r>
        <w:rPr>
          <w:color w:val="6FAC46"/>
          <w:spacing w:val="-3"/>
        </w:rPr>
        <w:t xml:space="preserve"> </w:t>
      </w:r>
      <w:r>
        <w:rPr>
          <w:color w:val="6FAC46"/>
        </w:rPr>
        <w:t>–</w:t>
      </w:r>
      <w:r>
        <w:rPr>
          <w:color w:val="6FAC46"/>
          <w:spacing w:val="1"/>
        </w:rPr>
        <w:t xml:space="preserve"> </w:t>
      </w:r>
      <w:r>
        <w:rPr>
          <w:rFonts w:ascii="Times New Roman" w:hAnsi="Times New Roman"/>
          <w:b w:val="0"/>
          <w:color w:val="6FAC46"/>
          <w:u w:val="thick" w:color="001E5E"/>
        </w:rPr>
        <w:t xml:space="preserve"> </w:t>
      </w:r>
      <w:r>
        <w:rPr>
          <w:rFonts w:ascii="Times New Roman" w:hAnsi="Times New Roman"/>
          <w:b w:val="0"/>
          <w:color w:val="6FAC46"/>
          <w:u w:val="thick" w:color="001E5E"/>
        </w:rPr>
        <w:tab/>
      </w:r>
    </w:p>
    <w:p w14:paraId="729FF5A5" w14:textId="77777777" w:rsidR="0068142C" w:rsidRDefault="008E5DE7">
      <w:pPr>
        <w:pStyle w:val="BodyText"/>
        <w:spacing w:before="59"/>
        <w:ind w:left="920"/>
      </w:pPr>
      <w:r>
        <w:t>Notes:</w:t>
      </w:r>
    </w:p>
    <w:p w14:paraId="7D9FB9CB" w14:textId="77777777" w:rsidR="0068142C" w:rsidRDefault="0068142C">
      <w:pPr>
        <w:sectPr w:rsidR="0068142C">
          <w:pgSz w:w="12240" w:h="15840"/>
          <w:pgMar w:top="920" w:right="1280" w:bottom="1140" w:left="1240" w:header="720" w:footer="952" w:gutter="0"/>
          <w:cols w:space="720"/>
        </w:sectPr>
      </w:pPr>
    </w:p>
    <w:p w14:paraId="73A78E83" w14:textId="77777777" w:rsidR="0068142C" w:rsidRDefault="0068142C">
      <w:pPr>
        <w:pStyle w:val="BodyText"/>
        <w:spacing w:before="4"/>
        <w:rPr>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5D6E704D" w14:textId="77777777">
        <w:trPr>
          <w:trHeight w:val="1036"/>
        </w:trPr>
        <w:tc>
          <w:tcPr>
            <w:tcW w:w="9244" w:type="dxa"/>
            <w:gridSpan w:val="2"/>
            <w:shd w:val="clear" w:color="auto" w:fill="EC7C30"/>
          </w:tcPr>
          <w:p w14:paraId="7E133BD6" w14:textId="77777777" w:rsidR="0068142C" w:rsidRDefault="008E5DE7">
            <w:pPr>
              <w:pStyle w:val="TableParagraph"/>
              <w:spacing w:before="121"/>
              <w:ind w:left="115"/>
              <w:rPr>
                <w:b/>
                <w:sz w:val="28"/>
              </w:rPr>
            </w:pPr>
            <w:r>
              <w:rPr>
                <w:b/>
                <w:color w:val="FFFFFF"/>
                <w:sz w:val="28"/>
              </w:rPr>
              <w:t>Supporting First Nations, Métis and Inuit Education for All Students</w:t>
            </w:r>
          </w:p>
          <w:p w14:paraId="42EB7182" w14:textId="77777777" w:rsidR="0068142C" w:rsidRDefault="008E5DE7">
            <w:pPr>
              <w:pStyle w:val="TableParagraph"/>
              <w:spacing w:before="60"/>
              <w:ind w:left="115"/>
              <w:rPr>
                <w:sz w:val="18"/>
              </w:rPr>
            </w:pPr>
            <w:r>
              <w:rPr>
                <w:color w:val="FFFFFF"/>
                <w:sz w:val="18"/>
              </w:rPr>
              <w:t>A system leader supports the school community in acquiring and applying foundational knowledge about First Nations, Métis and Inuit for the benefit of all students.</w:t>
            </w:r>
          </w:p>
        </w:tc>
      </w:tr>
      <w:tr w:rsidR="0068142C" w14:paraId="7898F488" w14:textId="77777777">
        <w:trPr>
          <w:trHeight w:val="515"/>
        </w:trPr>
        <w:tc>
          <w:tcPr>
            <w:tcW w:w="5401" w:type="dxa"/>
          </w:tcPr>
          <w:p w14:paraId="70D71F46" w14:textId="77777777" w:rsidR="0068142C" w:rsidRDefault="008E5DE7">
            <w:pPr>
              <w:pStyle w:val="TableParagraph"/>
              <w:spacing w:before="120"/>
              <w:ind w:left="115"/>
              <w:rPr>
                <w:b/>
                <w:sz w:val="24"/>
              </w:rPr>
            </w:pPr>
            <w:r>
              <w:rPr>
                <w:b/>
                <w:color w:val="EC7C30"/>
                <w:sz w:val="24"/>
              </w:rPr>
              <w:t>Indicators</w:t>
            </w:r>
          </w:p>
        </w:tc>
        <w:tc>
          <w:tcPr>
            <w:tcW w:w="3843" w:type="dxa"/>
          </w:tcPr>
          <w:p w14:paraId="07D7B074" w14:textId="77777777" w:rsidR="0068142C" w:rsidRDefault="008E5DE7">
            <w:pPr>
              <w:pStyle w:val="TableParagraph"/>
              <w:spacing w:before="120"/>
              <w:ind w:left="114"/>
              <w:rPr>
                <w:b/>
                <w:sz w:val="24"/>
              </w:rPr>
            </w:pPr>
            <w:r>
              <w:rPr>
                <w:b/>
                <w:color w:val="EC7C30"/>
                <w:sz w:val="24"/>
              </w:rPr>
              <w:t>Evidence in Practice</w:t>
            </w:r>
          </w:p>
        </w:tc>
      </w:tr>
      <w:tr w:rsidR="0068142C" w14:paraId="2069F212" w14:textId="77777777">
        <w:trPr>
          <w:trHeight w:val="5145"/>
        </w:trPr>
        <w:tc>
          <w:tcPr>
            <w:tcW w:w="5401" w:type="dxa"/>
            <w:vMerge w:val="restart"/>
          </w:tcPr>
          <w:p w14:paraId="1EE9ED8F" w14:textId="77777777" w:rsidR="0068142C" w:rsidRDefault="008E5DE7">
            <w:pPr>
              <w:pStyle w:val="TableParagraph"/>
              <w:spacing w:before="121"/>
              <w:ind w:left="115"/>
              <w:rPr>
                <w:sz w:val="18"/>
              </w:rPr>
            </w:pPr>
            <w:r>
              <w:rPr>
                <w:sz w:val="18"/>
              </w:rPr>
              <w:t>Achievement of this competency is demonstrated by indicators such as:</w:t>
            </w:r>
          </w:p>
          <w:p w14:paraId="0F4B4D03" w14:textId="77777777" w:rsidR="0068142C" w:rsidRDefault="008E5DE7">
            <w:pPr>
              <w:pStyle w:val="TableParagraph"/>
              <w:numPr>
                <w:ilvl w:val="0"/>
                <w:numId w:val="3"/>
              </w:numPr>
              <w:tabs>
                <w:tab w:val="left" w:pos="475"/>
              </w:tabs>
              <w:spacing w:before="59"/>
              <w:ind w:right="142"/>
              <w:rPr>
                <w:sz w:val="18"/>
              </w:rPr>
            </w:pPr>
            <w:r>
              <w:rPr>
                <w:sz w:val="18"/>
              </w:rPr>
              <w:t>supporting staff in accessing the professional learning and capacity-building needed to meet the learning needs of First Nations, Métis, Inuit and all other</w:t>
            </w:r>
            <w:r>
              <w:rPr>
                <w:spacing w:val="-8"/>
                <w:sz w:val="18"/>
              </w:rPr>
              <w:t xml:space="preserve"> </w:t>
            </w:r>
            <w:r>
              <w:rPr>
                <w:sz w:val="18"/>
              </w:rPr>
              <w:t>students;</w:t>
            </w:r>
          </w:p>
          <w:p w14:paraId="56D61932" w14:textId="77777777" w:rsidR="0068142C" w:rsidRDefault="008E5DE7">
            <w:pPr>
              <w:pStyle w:val="TableParagraph"/>
              <w:numPr>
                <w:ilvl w:val="0"/>
                <w:numId w:val="3"/>
              </w:numPr>
              <w:tabs>
                <w:tab w:val="left" w:pos="475"/>
              </w:tabs>
              <w:ind w:right="114"/>
              <w:rPr>
                <w:sz w:val="18"/>
              </w:rPr>
            </w:pPr>
            <w:r>
              <w:rPr>
                <w:sz w:val="18"/>
              </w:rPr>
              <w:t>engaging and collab</w:t>
            </w:r>
            <w:r>
              <w:rPr>
                <w:sz w:val="18"/>
              </w:rPr>
              <w:t>orating with neighbouring First Nations and Métis leaders, organizations and communities to optimize learning success and development of First</w:t>
            </w:r>
            <w:r>
              <w:rPr>
                <w:spacing w:val="-24"/>
                <w:sz w:val="18"/>
              </w:rPr>
              <w:t xml:space="preserve"> </w:t>
            </w:r>
            <w:r>
              <w:rPr>
                <w:sz w:val="18"/>
              </w:rPr>
              <w:t>Nations, Métis, Inuit and all other</w:t>
            </w:r>
            <w:r>
              <w:rPr>
                <w:spacing w:val="-7"/>
                <w:sz w:val="18"/>
              </w:rPr>
              <w:t xml:space="preserve"> </w:t>
            </w:r>
            <w:r>
              <w:rPr>
                <w:sz w:val="18"/>
              </w:rPr>
              <w:t>students;</w:t>
            </w:r>
          </w:p>
          <w:p w14:paraId="6E917A56" w14:textId="77777777" w:rsidR="0068142C" w:rsidRDefault="008E5DE7">
            <w:pPr>
              <w:pStyle w:val="TableParagraph"/>
              <w:numPr>
                <w:ilvl w:val="0"/>
                <w:numId w:val="3"/>
              </w:numPr>
              <w:tabs>
                <w:tab w:val="left" w:pos="474"/>
                <w:tab w:val="left" w:pos="475"/>
              </w:tabs>
              <w:spacing w:before="60"/>
              <w:ind w:right="535"/>
              <w:rPr>
                <w:sz w:val="18"/>
              </w:rPr>
            </w:pPr>
            <w:r>
              <w:rPr>
                <w:sz w:val="18"/>
              </w:rPr>
              <w:t>understanding historical, social, economic, and</w:t>
            </w:r>
            <w:r>
              <w:rPr>
                <w:spacing w:val="-27"/>
                <w:sz w:val="18"/>
              </w:rPr>
              <w:t xml:space="preserve"> </w:t>
            </w:r>
            <w:r>
              <w:rPr>
                <w:sz w:val="18"/>
              </w:rPr>
              <w:t>political implicati</w:t>
            </w:r>
            <w:r>
              <w:rPr>
                <w:sz w:val="18"/>
              </w:rPr>
              <w:t>ons</w:t>
            </w:r>
            <w:r>
              <w:rPr>
                <w:spacing w:val="-2"/>
                <w:sz w:val="18"/>
              </w:rPr>
              <w:t xml:space="preserve"> </w:t>
            </w:r>
            <w:r>
              <w:rPr>
                <w:sz w:val="18"/>
              </w:rPr>
              <w:t>of:</w:t>
            </w:r>
          </w:p>
          <w:p w14:paraId="5E0F3A03" w14:textId="77777777" w:rsidR="0068142C" w:rsidRDefault="008E5DE7">
            <w:pPr>
              <w:pStyle w:val="TableParagraph"/>
              <w:numPr>
                <w:ilvl w:val="0"/>
                <w:numId w:val="3"/>
              </w:numPr>
              <w:tabs>
                <w:tab w:val="left" w:pos="475"/>
              </w:tabs>
              <w:spacing w:before="59"/>
              <w:rPr>
                <w:sz w:val="18"/>
              </w:rPr>
            </w:pPr>
            <w:r>
              <w:rPr>
                <w:sz w:val="18"/>
              </w:rPr>
              <w:t>treaties and agreements with First</w:t>
            </w:r>
            <w:r>
              <w:rPr>
                <w:spacing w:val="-2"/>
                <w:sz w:val="18"/>
              </w:rPr>
              <w:t xml:space="preserve"> </w:t>
            </w:r>
            <w:r>
              <w:rPr>
                <w:sz w:val="18"/>
              </w:rPr>
              <w:t>Nations;</w:t>
            </w:r>
          </w:p>
          <w:p w14:paraId="09318033" w14:textId="77777777" w:rsidR="0068142C" w:rsidRDefault="008E5DE7">
            <w:pPr>
              <w:pStyle w:val="TableParagraph"/>
              <w:numPr>
                <w:ilvl w:val="0"/>
                <w:numId w:val="3"/>
              </w:numPr>
              <w:tabs>
                <w:tab w:val="left" w:pos="475"/>
              </w:tabs>
              <w:spacing w:before="62"/>
              <w:rPr>
                <w:sz w:val="18"/>
              </w:rPr>
            </w:pPr>
            <w:r>
              <w:rPr>
                <w:sz w:val="18"/>
              </w:rPr>
              <w:t>legislation and agreements negotiated with Métis;</w:t>
            </w:r>
            <w:r>
              <w:rPr>
                <w:spacing w:val="-7"/>
                <w:sz w:val="18"/>
              </w:rPr>
              <w:t xml:space="preserve"> </w:t>
            </w:r>
            <w:r>
              <w:rPr>
                <w:sz w:val="18"/>
              </w:rPr>
              <w:t>and</w:t>
            </w:r>
          </w:p>
          <w:p w14:paraId="4B0FE8B6" w14:textId="77777777" w:rsidR="0068142C" w:rsidRDefault="008E5DE7">
            <w:pPr>
              <w:pStyle w:val="TableParagraph"/>
              <w:numPr>
                <w:ilvl w:val="0"/>
                <w:numId w:val="3"/>
              </w:numPr>
              <w:tabs>
                <w:tab w:val="left" w:pos="474"/>
                <w:tab w:val="left" w:pos="475"/>
              </w:tabs>
              <w:spacing w:before="59"/>
              <w:rPr>
                <w:sz w:val="18"/>
              </w:rPr>
            </w:pPr>
            <w:r>
              <w:rPr>
                <w:sz w:val="18"/>
              </w:rPr>
              <w:t>residential schools and their</w:t>
            </w:r>
            <w:r>
              <w:rPr>
                <w:spacing w:val="-5"/>
                <w:sz w:val="18"/>
              </w:rPr>
              <w:t xml:space="preserve"> </w:t>
            </w:r>
            <w:r>
              <w:rPr>
                <w:sz w:val="18"/>
              </w:rPr>
              <w:t>legacy;</w:t>
            </w:r>
          </w:p>
          <w:p w14:paraId="3C5F7332" w14:textId="77777777" w:rsidR="0068142C" w:rsidRDefault="008E5DE7">
            <w:pPr>
              <w:pStyle w:val="TableParagraph"/>
              <w:numPr>
                <w:ilvl w:val="0"/>
                <w:numId w:val="3"/>
              </w:numPr>
              <w:tabs>
                <w:tab w:val="left" w:pos="475"/>
              </w:tabs>
              <w:spacing w:before="60"/>
              <w:ind w:right="294"/>
              <w:rPr>
                <w:sz w:val="18"/>
              </w:rPr>
            </w:pPr>
            <w:r>
              <w:rPr>
                <w:sz w:val="18"/>
              </w:rPr>
              <w:t>aligning school authority resources and building organizational capacity to support First Nations, Métis</w:t>
            </w:r>
            <w:r>
              <w:rPr>
                <w:spacing w:val="-21"/>
                <w:sz w:val="18"/>
              </w:rPr>
              <w:t xml:space="preserve"> </w:t>
            </w:r>
            <w:r>
              <w:rPr>
                <w:sz w:val="18"/>
              </w:rPr>
              <w:t>and Inuit student achievement;</w:t>
            </w:r>
            <w:r>
              <w:rPr>
                <w:spacing w:val="-7"/>
                <w:sz w:val="18"/>
              </w:rPr>
              <w:t xml:space="preserve"> </w:t>
            </w:r>
            <w:r>
              <w:rPr>
                <w:sz w:val="18"/>
              </w:rPr>
              <w:t>and</w:t>
            </w:r>
          </w:p>
          <w:p w14:paraId="34D32047" w14:textId="77777777" w:rsidR="0068142C" w:rsidRDefault="008E5DE7">
            <w:pPr>
              <w:pStyle w:val="TableParagraph"/>
              <w:numPr>
                <w:ilvl w:val="0"/>
                <w:numId w:val="3"/>
              </w:numPr>
              <w:tabs>
                <w:tab w:val="left" w:pos="475"/>
              </w:tabs>
              <w:spacing w:before="60"/>
              <w:ind w:right="130"/>
              <w:rPr>
                <w:sz w:val="18"/>
              </w:rPr>
            </w:pPr>
            <w:r>
              <w:rPr>
                <w:sz w:val="18"/>
              </w:rPr>
              <w:t>pursuing opportunities and engaging in practices to facilitate reconciliation within the</w:t>
            </w:r>
            <w:r>
              <w:rPr>
                <w:spacing w:val="-2"/>
                <w:sz w:val="18"/>
              </w:rPr>
              <w:t xml:space="preserve"> </w:t>
            </w:r>
            <w:r>
              <w:rPr>
                <w:sz w:val="18"/>
              </w:rPr>
              <w:t>division</w:t>
            </w:r>
          </w:p>
          <w:p w14:paraId="228A18D7" w14:textId="77777777" w:rsidR="0068142C" w:rsidRDefault="008E5DE7">
            <w:pPr>
              <w:pStyle w:val="TableParagraph"/>
              <w:spacing w:before="59"/>
              <w:ind w:left="218"/>
              <w:rPr>
                <w:rFonts w:ascii="Symbol" w:hAnsi="Symbol"/>
                <w:sz w:val="18"/>
              </w:rPr>
            </w:pPr>
            <w:r>
              <w:rPr>
                <w:rFonts w:ascii="Symbol" w:hAnsi="Symbol"/>
                <w:sz w:val="18"/>
              </w:rPr>
              <w:t></w:t>
            </w:r>
          </w:p>
        </w:tc>
        <w:tc>
          <w:tcPr>
            <w:tcW w:w="3843" w:type="dxa"/>
          </w:tcPr>
          <w:p w14:paraId="26E7A9CD" w14:textId="77777777" w:rsidR="0068142C" w:rsidRDefault="008E5DE7">
            <w:pPr>
              <w:pStyle w:val="TableParagraph"/>
              <w:ind w:left="218"/>
              <w:rPr>
                <w:rFonts w:ascii="Symbol" w:hAnsi="Symbol"/>
                <w:sz w:val="18"/>
              </w:rPr>
            </w:pPr>
            <w:r>
              <w:rPr>
                <w:rFonts w:ascii="Symbol" w:hAnsi="Symbol"/>
                <w:sz w:val="18"/>
              </w:rPr>
              <w:t></w:t>
            </w:r>
          </w:p>
        </w:tc>
      </w:tr>
      <w:tr w:rsidR="0068142C" w14:paraId="7187A1F7" w14:textId="77777777">
        <w:trPr>
          <w:trHeight w:val="515"/>
        </w:trPr>
        <w:tc>
          <w:tcPr>
            <w:tcW w:w="5401" w:type="dxa"/>
            <w:vMerge/>
            <w:tcBorders>
              <w:top w:val="nil"/>
            </w:tcBorders>
          </w:tcPr>
          <w:p w14:paraId="1B7852CA" w14:textId="77777777" w:rsidR="0068142C" w:rsidRDefault="0068142C">
            <w:pPr>
              <w:rPr>
                <w:sz w:val="2"/>
                <w:szCs w:val="2"/>
              </w:rPr>
            </w:pPr>
          </w:p>
        </w:tc>
        <w:tc>
          <w:tcPr>
            <w:tcW w:w="3843" w:type="dxa"/>
          </w:tcPr>
          <w:p w14:paraId="720CD656" w14:textId="77777777" w:rsidR="0068142C" w:rsidRDefault="008E5DE7">
            <w:pPr>
              <w:pStyle w:val="TableParagraph"/>
              <w:spacing w:before="120"/>
              <w:ind w:left="114"/>
              <w:rPr>
                <w:b/>
                <w:sz w:val="24"/>
              </w:rPr>
            </w:pPr>
            <w:r>
              <w:rPr>
                <w:b/>
                <w:color w:val="EC7C30"/>
                <w:sz w:val="24"/>
              </w:rPr>
              <w:t>Areas for Growth</w:t>
            </w:r>
          </w:p>
        </w:tc>
      </w:tr>
      <w:tr w:rsidR="0068142C" w14:paraId="609057F9" w14:textId="77777777">
        <w:trPr>
          <w:trHeight w:val="5542"/>
        </w:trPr>
        <w:tc>
          <w:tcPr>
            <w:tcW w:w="5401" w:type="dxa"/>
            <w:vMerge/>
            <w:tcBorders>
              <w:top w:val="nil"/>
            </w:tcBorders>
          </w:tcPr>
          <w:p w14:paraId="7B5D8354" w14:textId="77777777" w:rsidR="0068142C" w:rsidRDefault="0068142C">
            <w:pPr>
              <w:rPr>
                <w:sz w:val="2"/>
                <w:szCs w:val="2"/>
              </w:rPr>
            </w:pPr>
          </w:p>
        </w:tc>
        <w:tc>
          <w:tcPr>
            <w:tcW w:w="3843" w:type="dxa"/>
          </w:tcPr>
          <w:p w14:paraId="4D841E6F" w14:textId="77777777" w:rsidR="0068142C" w:rsidRDefault="008E5DE7">
            <w:pPr>
              <w:pStyle w:val="TableParagraph"/>
              <w:ind w:left="218"/>
              <w:rPr>
                <w:rFonts w:ascii="Symbol" w:hAnsi="Symbol"/>
                <w:sz w:val="18"/>
              </w:rPr>
            </w:pPr>
            <w:r>
              <w:rPr>
                <w:rFonts w:ascii="Symbol" w:hAnsi="Symbol"/>
                <w:sz w:val="18"/>
              </w:rPr>
              <w:t></w:t>
            </w:r>
          </w:p>
        </w:tc>
      </w:tr>
    </w:tbl>
    <w:p w14:paraId="1C8BC885"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399860B9" w14:textId="77777777" w:rsidR="0068142C" w:rsidRDefault="0068142C">
      <w:pPr>
        <w:pStyle w:val="BodyText"/>
        <w:spacing w:before="4"/>
        <w:rPr>
          <w:sz w:val="10"/>
        </w:rPr>
      </w:pPr>
    </w:p>
    <w:p w14:paraId="25C35AD9" w14:textId="77777777" w:rsidR="0068142C" w:rsidRDefault="008E5DE7">
      <w:pPr>
        <w:pStyle w:val="Heading1"/>
        <w:tabs>
          <w:tab w:val="left" w:pos="4304"/>
        </w:tabs>
        <w:spacing w:before="93"/>
      </w:pPr>
      <w:r>
        <w:rPr>
          <w:color w:val="EC7C30"/>
        </w:rPr>
        <w:t>Review 1 -</w:t>
      </w:r>
      <w:r>
        <w:rPr>
          <w:color w:val="EC7C30"/>
          <w:spacing w:val="-1"/>
        </w:rPr>
        <w:t xml:space="preserve"> </w:t>
      </w:r>
      <w:r>
        <w:rPr>
          <w:color w:val="EC7C30"/>
          <w:u w:val="thick" w:color="001E5E"/>
        </w:rPr>
        <w:t xml:space="preserve"> </w:t>
      </w:r>
      <w:r>
        <w:rPr>
          <w:color w:val="EC7C30"/>
          <w:u w:val="thick" w:color="001E5E"/>
        </w:rPr>
        <w:tab/>
      </w:r>
    </w:p>
    <w:p w14:paraId="5280EECD" w14:textId="77777777" w:rsidR="0068142C" w:rsidRDefault="008E5DE7">
      <w:pPr>
        <w:pStyle w:val="BodyText"/>
        <w:spacing w:before="59"/>
        <w:ind w:left="920"/>
      </w:pPr>
      <w:r>
        <w:t>Notes:</w:t>
      </w:r>
    </w:p>
    <w:p w14:paraId="3756229D" w14:textId="77777777" w:rsidR="0068142C" w:rsidRDefault="0068142C">
      <w:pPr>
        <w:pStyle w:val="BodyText"/>
        <w:rPr>
          <w:sz w:val="22"/>
        </w:rPr>
      </w:pPr>
    </w:p>
    <w:p w14:paraId="7E7AA956" w14:textId="77777777" w:rsidR="0068142C" w:rsidRDefault="0068142C">
      <w:pPr>
        <w:pStyle w:val="BodyText"/>
        <w:rPr>
          <w:sz w:val="22"/>
        </w:rPr>
      </w:pPr>
    </w:p>
    <w:p w14:paraId="42BF534F" w14:textId="77777777" w:rsidR="0068142C" w:rsidRDefault="0068142C">
      <w:pPr>
        <w:pStyle w:val="BodyText"/>
        <w:rPr>
          <w:sz w:val="22"/>
        </w:rPr>
      </w:pPr>
    </w:p>
    <w:p w14:paraId="40EBDC55" w14:textId="77777777" w:rsidR="0068142C" w:rsidRDefault="0068142C">
      <w:pPr>
        <w:pStyle w:val="BodyText"/>
        <w:rPr>
          <w:sz w:val="22"/>
        </w:rPr>
      </w:pPr>
    </w:p>
    <w:p w14:paraId="33709287" w14:textId="77777777" w:rsidR="0068142C" w:rsidRDefault="0068142C">
      <w:pPr>
        <w:pStyle w:val="BodyText"/>
        <w:rPr>
          <w:sz w:val="22"/>
        </w:rPr>
      </w:pPr>
    </w:p>
    <w:p w14:paraId="00B2233B" w14:textId="77777777" w:rsidR="0068142C" w:rsidRDefault="0068142C">
      <w:pPr>
        <w:pStyle w:val="BodyText"/>
        <w:rPr>
          <w:sz w:val="22"/>
        </w:rPr>
      </w:pPr>
    </w:p>
    <w:p w14:paraId="4CFE4E46" w14:textId="77777777" w:rsidR="0068142C" w:rsidRDefault="0068142C">
      <w:pPr>
        <w:pStyle w:val="BodyText"/>
        <w:rPr>
          <w:sz w:val="22"/>
        </w:rPr>
      </w:pPr>
    </w:p>
    <w:p w14:paraId="530DA3FA" w14:textId="77777777" w:rsidR="0068142C" w:rsidRDefault="0068142C">
      <w:pPr>
        <w:pStyle w:val="BodyText"/>
        <w:rPr>
          <w:sz w:val="22"/>
        </w:rPr>
      </w:pPr>
    </w:p>
    <w:p w14:paraId="4D589D3D" w14:textId="77777777" w:rsidR="0068142C" w:rsidRDefault="0068142C">
      <w:pPr>
        <w:pStyle w:val="BodyText"/>
        <w:rPr>
          <w:sz w:val="22"/>
        </w:rPr>
      </w:pPr>
    </w:p>
    <w:p w14:paraId="5B950AD2" w14:textId="77777777" w:rsidR="0068142C" w:rsidRDefault="0068142C">
      <w:pPr>
        <w:pStyle w:val="BodyText"/>
        <w:rPr>
          <w:sz w:val="22"/>
        </w:rPr>
      </w:pPr>
    </w:p>
    <w:p w14:paraId="7FCCF613" w14:textId="77777777" w:rsidR="0068142C" w:rsidRDefault="0068142C">
      <w:pPr>
        <w:pStyle w:val="BodyText"/>
        <w:rPr>
          <w:sz w:val="22"/>
        </w:rPr>
      </w:pPr>
    </w:p>
    <w:p w14:paraId="7509244B" w14:textId="77777777" w:rsidR="0068142C" w:rsidRDefault="0068142C">
      <w:pPr>
        <w:pStyle w:val="BodyText"/>
        <w:rPr>
          <w:sz w:val="22"/>
        </w:rPr>
      </w:pPr>
    </w:p>
    <w:p w14:paraId="7AC258F0" w14:textId="77777777" w:rsidR="0068142C" w:rsidRDefault="0068142C">
      <w:pPr>
        <w:pStyle w:val="BodyText"/>
        <w:rPr>
          <w:sz w:val="22"/>
        </w:rPr>
      </w:pPr>
    </w:p>
    <w:p w14:paraId="0CDAED98" w14:textId="77777777" w:rsidR="0068142C" w:rsidRDefault="0068142C">
      <w:pPr>
        <w:pStyle w:val="BodyText"/>
        <w:rPr>
          <w:sz w:val="22"/>
        </w:rPr>
      </w:pPr>
    </w:p>
    <w:p w14:paraId="45D9A42E" w14:textId="77777777" w:rsidR="0068142C" w:rsidRDefault="008E5DE7">
      <w:pPr>
        <w:pStyle w:val="Heading1"/>
        <w:tabs>
          <w:tab w:val="left" w:pos="4304"/>
        </w:tabs>
        <w:spacing w:before="180"/>
      </w:pPr>
      <w:r>
        <w:rPr>
          <w:color w:val="EC7C30"/>
        </w:rPr>
        <w:t>Review 2 -</w:t>
      </w:r>
      <w:r>
        <w:rPr>
          <w:color w:val="EC7C30"/>
          <w:spacing w:val="-1"/>
        </w:rPr>
        <w:t xml:space="preserve"> </w:t>
      </w:r>
      <w:r>
        <w:rPr>
          <w:color w:val="EC7C30"/>
          <w:u w:val="thick" w:color="001E5E"/>
        </w:rPr>
        <w:t xml:space="preserve"> </w:t>
      </w:r>
      <w:r>
        <w:rPr>
          <w:color w:val="EC7C30"/>
          <w:u w:val="thick" w:color="001E5E"/>
        </w:rPr>
        <w:tab/>
      </w:r>
    </w:p>
    <w:p w14:paraId="497C48E2" w14:textId="77777777" w:rsidR="0068142C" w:rsidRDefault="008E5DE7">
      <w:pPr>
        <w:pStyle w:val="BodyText"/>
        <w:spacing w:before="60"/>
        <w:ind w:left="920"/>
      </w:pPr>
      <w:r>
        <w:t>Notes:</w:t>
      </w:r>
    </w:p>
    <w:p w14:paraId="4004ED94" w14:textId="77777777" w:rsidR="0068142C" w:rsidRDefault="0068142C">
      <w:pPr>
        <w:pStyle w:val="BodyText"/>
        <w:rPr>
          <w:sz w:val="22"/>
        </w:rPr>
      </w:pPr>
    </w:p>
    <w:p w14:paraId="181B1AB0" w14:textId="77777777" w:rsidR="0068142C" w:rsidRDefault="0068142C">
      <w:pPr>
        <w:pStyle w:val="BodyText"/>
        <w:rPr>
          <w:sz w:val="22"/>
        </w:rPr>
      </w:pPr>
    </w:p>
    <w:p w14:paraId="62DB9632" w14:textId="77777777" w:rsidR="0068142C" w:rsidRDefault="0068142C">
      <w:pPr>
        <w:pStyle w:val="BodyText"/>
        <w:rPr>
          <w:sz w:val="22"/>
        </w:rPr>
      </w:pPr>
    </w:p>
    <w:p w14:paraId="1D1DE837" w14:textId="77777777" w:rsidR="0068142C" w:rsidRDefault="0068142C">
      <w:pPr>
        <w:pStyle w:val="BodyText"/>
        <w:rPr>
          <w:sz w:val="22"/>
        </w:rPr>
      </w:pPr>
    </w:p>
    <w:p w14:paraId="1F62369C" w14:textId="77777777" w:rsidR="0068142C" w:rsidRDefault="0068142C">
      <w:pPr>
        <w:pStyle w:val="BodyText"/>
        <w:rPr>
          <w:sz w:val="22"/>
        </w:rPr>
      </w:pPr>
    </w:p>
    <w:p w14:paraId="15D5D418" w14:textId="77777777" w:rsidR="0068142C" w:rsidRDefault="0068142C">
      <w:pPr>
        <w:pStyle w:val="BodyText"/>
        <w:rPr>
          <w:sz w:val="22"/>
        </w:rPr>
      </w:pPr>
    </w:p>
    <w:p w14:paraId="473652E4" w14:textId="77777777" w:rsidR="0068142C" w:rsidRDefault="0068142C">
      <w:pPr>
        <w:pStyle w:val="BodyText"/>
        <w:rPr>
          <w:sz w:val="22"/>
        </w:rPr>
      </w:pPr>
    </w:p>
    <w:p w14:paraId="0A16DB2F" w14:textId="77777777" w:rsidR="0068142C" w:rsidRDefault="0068142C">
      <w:pPr>
        <w:pStyle w:val="BodyText"/>
        <w:rPr>
          <w:sz w:val="22"/>
        </w:rPr>
      </w:pPr>
    </w:p>
    <w:p w14:paraId="29E35232" w14:textId="77777777" w:rsidR="0068142C" w:rsidRDefault="0068142C">
      <w:pPr>
        <w:pStyle w:val="BodyText"/>
        <w:rPr>
          <w:sz w:val="22"/>
        </w:rPr>
      </w:pPr>
    </w:p>
    <w:p w14:paraId="10D523E1" w14:textId="77777777" w:rsidR="0068142C" w:rsidRDefault="0068142C">
      <w:pPr>
        <w:pStyle w:val="BodyText"/>
        <w:rPr>
          <w:sz w:val="22"/>
        </w:rPr>
      </w:pPr>
    </w:p>
    <w:p w14:paraId="5BCE2ECD" w14:textId="77777777" w:rsidR="0068142C" w:rsidRDefault="0068142C">
      <w:pPr>
        <w:pStyle w:val="BodyText"/>
        <w:rPr>
          <w:sz w:val="22"/>
        </w:rPr>
      </w:pPr>
    </w:p>
    <w:p w14:paraId="0FE653EE" w14:textId="77777777" w:rsidR="0068142C" w:rsidRDefault="0068142C">
      <w:pPr>
        <w:pStyle w:val="BodyText"/>
        <w:rPr>
          <w:sz w:val="22"/>
        </w:rPr>
      </w:pPr>
    </w:p>
    <w:p w14:paraId="122E82B1" w14:textId="77777777" w:rsidR="0068142C" w:rsidRDefault="0068142C">
      <w:pPr>
        <w:pStyle w:val="BodyText"/>
        <w:rPr>
          <w:sz w:val="22"/>
        </w:rPr>
      </w:pPr>
    </w:p>
    <w:p w14:paraId="1D5880BE" w14:textId="77777777" w:rsidR="0068142C" w:rsidRDefault="0068142C">
      <w:pPr>
        <w:pStyle w:val="BodyText"/>
        <w:spacing w:before="2"/>
        <w:rPr>
          <w:sz w:val="27"/>
        </w:rPr>
      </w:pPr>
    </w:p>
    <w:p w14:paraId="674FB497" w14:textId="77777777" w:rsidR="0068142C" w:rsidRDefault="008E5DE7">
      <w:pPr>
        <w:pStyle w:val="Heading1"/>
        <w:tabs>
          <w:tab w:val="left" w:pos="4304"/>
        </w:tabs>
      </w:pPr>
      <w:r>
        <w:rPr>
          <w:color w:val="EC7C30"/>
        </w:rPr>
        <w:t>Review 3 -</w:t>
      </w:r>
      <w:r>
        <w:rPr>
          <w:color w:val="EC7C30"/>
          <w:spacing w:val="-1"/>
        </w:rPr>
        <w:t xml:space="preserve"> </w:t>
      </w:r>
      <w:r>
        <w:rPr>
          <w:color w:val="EC7C30"/>
          <w:u w:val="thick" w:color="001E5E"/>
        </w:rPr>
        <w:t xml:space="preserve"> </w:t>
      </w:r>
      <w:r>
        <w:rPr>
          <w:color w:val="EC7C30"/>
          <w:u w:val="thick" w:color="001E5E"/>
        </w:rPr>
        <w:tab/>
      </w:r>
    </w:p>
    <w:p w14:paraId="77CFEE34" w14:textId="77777777" w:rsidR="0068142C" w:rsidRDefault="008E5DE7">
      <w:pPr>
        <w:pStyle w:val="BodyText"/>
        <w:spacing w:before="59"/>
        <w:ind w:left="920"/>
      </w:pPr>
      <w:r>
        <w:t>Notes:</w:t>
      </w:r>
    </w:p>
    <w:p w14:paraId="7EF22990" w14:textId="77777777" w:rsidR="0068142C" w:rsidRDefault="0068142C">
      <w:pPr>
        <w:sectPr w:rsidR="0068142C">
          <w:pgSz w:w="12240" w:h="15840"/>
          <w:pgMar w:top="920" w:right="1280" w:bottom="1140" w:left="1240" w:header="720" w:footer="952" w:gutter="0"/>
          <w:cols w:space="720"/>
        </w:sectPr>
      </w:pPr>
    </w:p>
    <w:p w14:paraId="2B317013" w14:textId="77777777" w:rsidR="0068142C" w:rsidRDefault="0068142C">
      <w:pPr>
        <w:pStyle w:val="BodyText"/>
      </w:pPr>
    </w:p>
    <w:p w14:paraId="22A55EFF" w14:textId="77777777" w:rsidR="0068142C" w:rsidRDefault="0068142C">
      <w:pPr>
        <w:pStyle w:val="BodyText"/>
        <w:spacing w:before="7"/>
        <w:rPr>
          <w:sz w:val="23"/>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5E3EEF2C" w14:textId="77777777">
        <w:trPr>
          <w:trHeight w:val="830"/>
        </w:trPr>
        <w:tc>
          <w:tcPr>
            <w:tcW w:w="9244" w:type="dxa"/>
            <w:gridSpan w:val="2"/>
            <w:shd w:val="clear" w:color="auto" w:fill="C65696"/>
          </w:tcPr>
          <w:p w14:paraId="3D3A2B29" w14:textId="77777777" w:rsidR="0068142C" w:rsidRDefault="008E5DE7">
            <w:pPr>
              <w:pStyle w:val="TableParagraph"/>
              <w:spacing w:before="119"/>
              <w:ind w:left="115"/>
              <w:rPr>
                <w:b/>
                <w:sz w:val="28"/>
              </w:rPr>
            </w:pPr>
            <w:r>
              <w:rPr>
                <w:b/>
                <w:color w:val="FFFFFF"/>
                <w:sz w:val="28"/>
              </w:rPr>
              <w:t>Sustaining Effective Instructional Leadership</w:t>
            </w:r>
          </w:p>
          <w:p w14:paraId="7B96AB84" w14:textId="77777777" w:rsidR="0068142C" w:rsidRDefault="008E5DE7">
            <w:pPr>
              <w:pStyle w:val="TableParagraph"/>
              <w:spacing w:before="62"/>
              <w:ind w:left="115"/>
              <w:rPr>
                <w:sz w:val="18"/>
              </w:rPr>
            </w:pPr>
            <w:r>
              <w:rPr>
                <w:color w:val="FFFFFF"/>
                <w:sz w:val="18"/>
              </w:rPr>
              <w:t>A system leader ensures that every student has access to quality teaching and optimum learning experiences.</w:t>
            </w:r>
          </w:p>
        </w:tc>
      </w:tr>
      <w:tr w:rsidR="0068142C" w14:paraId="756958DB" w14:textId="77777777">
        <w:trPr>
          <w:trHeight w:val="515"/>
        </w:trPr>
        <w:tc>
          <w:tcPr>
            <w:tcW w:w="5401" w:type="dxa"/>
          </w:tcPr>
          <w:p w14:paraId="2F6A4D84" w14:textId="77777777" w:rsidR="0068142C" w:rsidRDefault="008E5DE7">
            <w:pPr>
              <w:pStyle w:val="TableParagraph"/>
              <w:spacing w:before="120"/>
              <w:ind w:left="115"/>
              <w:rPr>
                <w:b/>
                <w:sz w:val="24"/>
              </w:rPr>
            </w:pPr>
            <w:r>
              <w:rPr>
                <w:b/>
                <w:color w:val="C65696"/>
                <w:sz w:val="24"/>
              </w:rPr>
              <w:t>Indicators</w:t>
            </w:r>
          </w:p>
        </w:tc>
        <w:tc>
          <w:tcPr>
            <w:tcW w:w="3843" w:type="dxa"/>
          </w:tcPr>
          <w:p w14:paraId="1C2C9553" w14:textId="77777777" w:rsidR="0068142C" w:rsidRDefault="008E5DE7">
            <w:pPr>
              <w:pStyle w:val="TableParagraph"/>
              <w:spacing w:before="120"/>
              <w:ind w:left="114"/>
              <w:rPr>
                <w:b/>
                <w:sz w:val="24"/>
              </w:rPr>
            </w:pPr>
            <w:r>
              <w:rPr>
                <w:b/>
                <w:color w:val="C65696"/>
                <w:sz w:val="24"/>
              </w:rPr>
              <w:t>Evidence in Practice</w:t>
            </w:r>
          </w:p>
        </w:tc>
      </w:tr>
      <w:tr w:rsidR="0068142C" w14:paraId="70B9DCF5" w14:textId="77777777">
        <w:trPr>
          <w:trHeight w:val="5145"/>
        </w:trPr>
        <w:tc>
          <w:tcPr>
            <w:tcW w:w="5401" w:type="dxa"/>
            <w:vMerge w:val="restart"/>
          </w:tcPr>
          <w:p w14:paraId="6582C33D" w14:textId="77777777" w:rsidR="0068142C" w:rsidRDefault="008E5DE7">
            <w:pPr>
              <w:pStyle w:val="TableParagraph"/>
              <w:spacing w:before="119"/>
              <w:ind w:left="115" w:right="293"/>
              <w:jc w:val="both"/>
              <w:rPr>
                <w:sz w:val="18"/>
              </w:rPr>
            </w:pPr>
            <w:r>
              <w:rPr>
                <w:sz w:val="18"/>
              </w:rPr>
              <w:t>Achievement of this competency is demonstrated by indicators such as:</w:t>
            </w:r>
          </w:p>
          <w:p w14:paraId="6488FAC3" w14:textId="77777777" w:rsidR="0068142C" w:rsidRDefault="008E5DE7">
            <w:pPr>
              <w:pStyle w:val="TableParagraph"/>
              <w:numPr>
                <w:ilvl w:val="0"/>
                <w:numId w:val="2"/>
              </w:numPr>
              <w:tabs>
                <w:tab w:val="left" w:pos="475"/>
              </w:tabs>
              <w:ind w:right="642"/>
              <w:jc w:val="both"/>
              <w:rPr>
                <w:sz w:val="18"/>
              </w:rPr>
            </w:pPr>
            <w:r>
              <w:rPr>
                <w:sz w:val="18"/>
              </w:rPr>
              <w:t>building the capacity of teachers, principals and other system leaders to respond to the learning needs of all students;</w:t>
            </w:r>
          </w:p>
          <w:p w14:paraId="7608F17D" w14:textId="77777777" w:rsidR="0068142C" w:rsidRDefault="008E5DE7">
            <w:pPr>
              <w:pStyle w:val="TableParagraph"/>
              <w:numPr>
                <w:ilvl w:val="0"/>
                <w:numId w:val="2"/>
              </w:numPr>
              <w:tabs>
                <w:tab w:val="left" w:pos="475"/>
              </w:tabs>
              <w:spacing w:before="58"/>
              <w:ind w:right="321"/>
              <w:rPr>
                <w:sz w:val="18"/>
              </w:rPr>
            </w:pPr>
            <w:r>
              <w:rPr>
                <w:sz w:val="18"/>
              </w:rPr>
              <w:t xml:space="preserve">facilitating authority-wide professional growth, supervision and </w:t>
            </w:r>
            <w:r>
              <w:rPr>
                <w:sz w:val="18"/>
              </w:rPr>
              <w:t>evaluation processes to ensure that all teachers, principals and other system leaders meet their respective professional practice</w:t>
            </w:r>
            <w:r>
              <w:rPr>
                <w:spacing w:val="-3"/>
                <w:sz w:val="18"/>
              </w:rPr>
              <w:t xml:space="preserve"> </w:t>
            </w:r>
            <w:r>
              <w:rPr>
                <w:sz w:val="18"/>
              </w:rPr>
              <w:t>standards;</w:t>
            </w:r>
          </w:p>
          <w:p w14:paraId="502542C4" w14:textId="77777777" w:rsidR="0068142C" w:rsidRDefault="008E5DE7">
            <w:pPr>
              <w:pStyle w:val="TableParagraph"/>
              <w:numPr>
                <w:ilvl w:val="0"/>
                <w:numId w:val="2"/>
              </w:numPr>
              <w:tabs>
                <w:tab w:val="left" w:pos="475"/>
              </w:tabs>
              <w:spacing w:before="60"/>
              <w:ind w:right="260"/>
              <w:jc w:val="both"/>
              <w:rPr>
                <w:sz w:val="18"/>
              </w:rPr>
            </w:pPr>
            <w:r>
              <w:rPr>
                <w:sz w:val="18"/>
              </w:rPr>
              <w:t>facilitating mentorship and induction supports for teachers, principals and other system leaders in the school auth</w:t>
            </w:r>
            <w:r>
              <w:rPr>
                <w:sz w:val="18"/>
              </w:rPr>
              <w:t>ority as required;</w:t>
            </w:r>
          </w:p>
          <w:p w14:paraId="407F4ADF" w14:textId="77777777" w:rsidR="0068142C" w:rsidRDefault="008E5DE7">
            <w:pPr>
              <w:pStyle w:val="TableParagraph"/>
              <w:numPr>
                <w:ilvl w:val="0"/>
                <w:numId w:val="2"/>
              </w:numPr>
              <w:tabs>
                <w:tab w:val="left" w:pos="475"/>
              </w:tabs>
              <w:ind w:right="323"/>
              <w:rPr>
                <w:sz w:val="18"/>
              </w:rPr>
            </w:pPr>
            <w:r>
              <w:rPr>
                <w:sz w:val="18"/>
              </w:rPr>
              <w:t>supporting principals, other system leaders and superintendents in providing opportunities for members</w:t>
            </w:r>
            <w:r>
              <w:rPr>
                <w:spacing w:val="-25"/>
                <w:sz w:val="18"/>
              </w:rPr>
              <w:t xml:space="preserve"> </w:t>
            </w:r>
            <w:r>
              <w:rPr>
                <w:sz w:val="18"/>
              </w:rPr>
              <w:t>of the school community to develop leadership</w:t>
            </w:r>
            <w:r>
              <w:rPr>
                <w:spacing w:val="-13"/>
                <w:sz w:val="18"/>
              </w:rPr>
              <w:t xml:space="preserve"> </w:t>
            </w:r>
            <w:r>
              <w:rPr>
                <w:sz w:val="18"/>
              </w:rPr>
              <w:t>capacity;</w:t>
            </w:r>
          </w:p>
          <w:p w14:paraId="6E68158A" w14:textId="77777777" w:rsidR="0068142C" w:rsidRDefault="008E5DE7">
            <w:pPr>
              <w:pStyle w:val="TableParagraph"/>
              <w:numPr>
                <w:ilvl w:val="0"/>
                <w:numId w:val="2"/>
              </w:numPr>
              <w:tabs>
                <w:tab w:val="left" w:pos="475"/>
              </w:tabs>
              <w:ind w:right="124"/>
              <w:rPr>
                <w:sz w:val="18"/>
              </w:rPr>
            </w:pPr>
            <w:r>
              <w:rPr>
                <w:sz w:val="18"/>
              </w:rPr>
              <w:t>demonstrating a strong understanding of effective</w:t>
            </w:r>
            <w:r>
              <w:rPr>
                <w:spacing w:val="-25"/>
                <w:sz w:val="18"/>
              </w:rPr>
              <w:t xml:space="preserve"> </w:t>
            </w:r>
            <w:r>
              <w:rPr>
                <w:sz w:val="18"/>
              </w:rPr>
              <w:t>pedagogy and</w:t>
            </w:r>
            <w:r>
              <w:rPr>
                <w:spacing w:val="-3"/>
                <w:sz w:val="18"/>
              </w:rPr>
              <w:t xml:space="preserve"> </w:t>
            </w:r>
            <w:r>
              <w:rPr>
                <w:sz w:val="18"/>
              </w:rPr>
              <w:t>curriculum;</w:t>
            </w:r>
          </w:p>
          <w:p w14:paraId="2A0F48BE" w14:textId="77777777" w:rsidR="0068142C" w:rsidRDefault="008E5DE7">
            <w:pPr>
              <w:pStyle w:val="TableParagraph"/>
              <w:numPr>
                <w:ilvl w:val="0"/>
                <w:numId w:val="2"/>
              </w:numPr>
              <w:tabs>
                <w:tab w:val="left" w:pos="474"/>
                <w:tab w:val="left" w:pos="475"/>
              </w:tabs>
              <w:spacing w:before="59"/>
              <w:ind w:right="165"/>
              <w:rPr>
                <w:sz w:val="18"/>
              </w:rPr>
            </w:pPr>
            <w:r>
              <w:rPr>
                <w:sz w:val="18"/>
              </w:rPr>
              <w:t>developing authority-wide supports that facilitate the use of a variety of technologies to support learning for all</w:t>
            </w:r>
            <w:r>
              <w:rPr>
                <w:spacing w:val="-26"/>
                <w:sz w:val="18"/>
              </w:rPr>
              <w:t xml:space="preserve"> </w:t>
            </w:r>
            <w:r>
              <w:rPr>
                <w:sz w:val="18"/>
              </w:rPr>
              <w:t>students;</w:t>
            </w:r>
          </w:p>
          <w:p w14:paraId="2766735F" w14:textId="77777777" w:rsidR="0068142C" w:rsidRDefault="008E5DE7">
            <w:pPr>
              <w:pStyle w:val="TableParagraph"/>
              <w:numPr>
                <w:ilvl w:val="0"/>
                <w:numId w:val="2"/>
              </w:numPr>
              <w:tabs>
                <w:tab w:val="left" w:pos="475"/>
              </w:tabs>
              <w:ind w:right="434"/>
              <w:rPr>
                <w:sz w:val="18"/>
              </w:rPr>
            </w:pPr>
            <w:r>
              <w:rPr>
                <w:sz w:val="18"/>
              </w:rPr>
              <w:t>ensuring a wide range of data is utilized to inform</w:t>
            </w:r>
            <w:r>
              <w:rPr>
                <w:spacing w:val="-26"/>
                <w:sz w:val="18"/>
              </w:rPr>
              <w:t xml:space="preserve"> </w:t>
            </w:r>
            <w:r>
              <w:rPr>
                <w:sz w:val="18"/>
              </w:rPr>
              <w:t>sch</w:t>
            </w:r>
            <w:r>
              <w:rPr>
                <w:sz w:val="18"/>
              </w:rPr>
              <w:t>ool and school authority practice and enable success for all students;</w:t>
            </w:r>
          </w:p>
          <w:p w14:paraId="2064CEE4" w14:textId="77777777" w:rsidR="0068142C" w:rsidRDefault="008E5DE7">
            <w:pPr>
              <w:pStyle w:val="TableParagraph"/>
              <w:numPr>
                <w:ilvl w:val="0"/>
                <w:numId w:val="2"/>
              </w:numPr>
              <w:tabs>
                <w:tab w:val="left" w:pos="475"/>
              </w:tabs>
              <w:ind w:right="145"/>
              <w:rPr>
                <w:sz w:val="18"/>
              </w:rPr>
            </w:pPr>
            <w:r>
              <w:rPr>
                <w:sz w:val="18"/>
              </w:rPr>
              <w:t>facilitating access to resources, agencies and experts</w:t>
            </w:r>
            <w:r>
              <w:rPr>
                <w:spacing w:val="-26"/>
                <w:sz w:val="18"/>
              </w:rPr>
              <w:t xml:space="preserve"> </w:t>
            </w:r>
            <w:r>
              <w:rPr>
                <w:sz w:val="18"/>
              </w:rPr>
              <w:t>within and outside each school community to enhance student learning and development;</w:t>
            </w:r>
            <w:r>
              <w:rPr>
                <w:spacing w:val="-5"/>
                <w:sz w:val="18"/>
              </w:rPr>
              <w:t xml:space="preserve"> </w:t>
            </w:r>
            <w:r>
              <w:rPr>
                <w:sz w:val="18"/>
              </w:rPr>
              <w:t>and</w:t>
            </w:r>
          </w:p>
          <w:p w14:paraId="5661D053" w14:textId="77777777" w:rsidR="0068142C" w:rsidRDefault="008E5DE7">
            <w:pPr>
              <w:pStyle w:val="TableParagraph"/>
              <w:numPr>
                <w:ilvl w:val="0"/>
                <w:numId w:val="2"/>
              </w:numPr>
              <w:tabs>
                <w:tab w:val="left" w:pos="474"/>
                <w:tab w:val="left" w:pos="475"/>
              </w:tabs>
              <w:spacing w:before="59"/>
              <w:ind w:right="311"/>
              <w:rPr>
                <w:sz w:val="18"/>
              </w:rPr>
            </w:pPr>
            <w:r>
              <w:rPr>
                <w:sz w:val="18"/>
              </w:rPr>
              <w:t>promoting a school authority-wide cultur</w:t>
            </w:r>
            <w:r>
              <w:rPr>
                <w:sz w:val="18"/>
              </w:rPr>
              <w:t>e of collaboration, excellence and</w:t>
            </w:r>
            <w:r>
              <w:rPr>
                <w:spacing w:val="-1"/>
                <w:sz w:val="18"/>
              </w:rPr>
              <w:t xml:space="preserve"> </w:t>
            </w:r>
            <w:r>
              <w:rPr>
                <w:sz w:val="18"/>
              </w:rPr>
              <w:t>professionalism.</w:t>
            </w:r>
          </w:p>
          <w:p w14:paraId="0181F5A5" w14:textId="77777777" w:rsidR="0068142C" w:rsidRDefault="008E5DE7">
            <w:pPr>
              <w:pStyle w:val="TableParagraph"/>
              <w:ind w:left="218"/>
              <w:rPr>
                <w:rFonts w:ascii="Symbol" w:hAnsi="Symbol"/>
                <w:sz w:val="18"/>
              </w:rPr>
            </w:pPr>
            <w:r>
              <w:rPr>
                <w:rFonts w:ascii="Symbol" w:hAnsi="Symbol"/>
                <w:sz w:val="18"/>
              </w:rPr>
              <w:t></w:t>
            </w:r>
          </w:p>
        </w:tc>
        <w:tc>
          <w:tcPr>
            <w:tcW w:w="3843" w:type="dxa"/>
          </w:tcPr>
          <w:p w14:paraId="71B96739" w14:textId="77777777" w:rsidR="0068142C" w:rsidRDefault="008E5DE7">
            <w:pPr>
              <w:pStyle w:val="TableParagraph"/>
              <w:spacing w:before="59"/>
              <w:ind w:left="218"/>
              <w:rPr>
                <w:rFonts w:ascii="Symbol" w:hAnsi="Symbol"/>
                <w:sz w:val="18"/>
              </w:rPr>
            </w:pPr>
            <w:r>
              <w:rPr>
                <w:rFonts w:ascii="Symbol" w:hAnsi="Symbol"/>
                <w:sz w:val="18"/>
              </w:rPr>
              <w:t></w:t>
            </w:r>
          </w:p>
        </w:tc>
      </w:tr>
      <w:tr w:rsidR="0068142C" w14:paraId="791250A9" w14:textId="77777777">
        <w:trPr>
          <w:trHeight w:val="515"/>
        </w:trPr>
        <w:tc>
          <w:tcPr>
            <w:tcW w:w="5401" w:type="dxa"/>
            <w:vMerge/>
            <w:tcBorders>
              <w:top w:val="nil"/>
            </w:tcBorders>
          </w:tcPr>
          <w:p w14:paraId="255E93EC" w14:textId="77777777" w:rsidR="0068142C" w:rsidRDefault="0068142C">
            <w:pPr>
              <w:rPr>
                <w:sz w:val="2"/>
                <w:szCs w:val="2"/>
              </w:rPr>
            </w:pPr>
          </w:p>
        </w:tc>
        <w:tc>
          <w:tcPr>
            <w:tcW w:w="3843" w:type="dxa"/>
          </w:tcPr>
          <w:p w14:paraId="385D9462" w14:textId="77777777" w:rsidR="0068142C" w:rsidRDefault="008E5DE7">
            <w:pPr>
              <w:pStyle w:val="TableParagraph"/>
              <w:spacing w:before="120"/>
              <w:ind w:left="114"/>
              <w:rPr>
                <w:b/>
                <w:sz w:val="24"/>
              </w:rPr>
            </w:pPr>
            <w:r>
              <w:rPr>
                <w:b/>
                <w:color w:val="C65696"/>
                <w:sz w:val="24"/>
              </w:rPr>
              <w:t>Areas for Growth</w:t>
            </w:r>
          </w:p>
        </w:tc>
      </w:tr>
      <w:tr w:rsidR="0068142C" w14:paraId="2E005F66" w14:textId="77777777">
        <w:trPr>
          <w:trHeight w:val="5179"/>
        </w:trPr>
        <w:tc>
          <w:tcPr>
            <w:tcW w:w="5401" w:type="dxa"/>
            <w:vMerge/>
            <w:tcBorders>
              <w:top w:val="nil"/>
            </w:tcBorders>
          </w:tcPr>
          <w:p w14:paraId="4EAD5429" w14:textId="77777777" w:rsidR="0068142C" w:rsidRDefault="0068142C">
            <w:pPr>
              <w:rPr>
                <w:sz w:val="2"/>
                <w:szCs w:val="2"/>
              </w:rPr>
            </w:pPr>
          </w:p>
        </w:tc>
        <w:tc>
          <w:tcPr>
            <w:tcW w:w="3843" w:type="dxa"/>
          </w:tcPr>
          <w:p w14:paraId="6A8290F8" w14:textId="77777777" w:rsidR="0068142C" w:rsidRDefault="008E5DE7">
            <w:pPr>
              <w:pStyle w:val="TableParagraph"/>
              <w:spacing w:before="59"/>
              <w:ind w:left="218"/>
              <w:rPr>
                <w:rFonts w:ascii="Symbol" w:hAnsi="Symbol"/>
                <w:sz w:val="18"/>
              </w:rPr>
            </w:pPr>
            <w:r>
              <w:rPr>
                <w:rFonts w:ascii="Symbol" w:hAnsi="Symbol"/>
                <w:sz w:val="18"/>
              </w:rPr>
              <w:t></w:t>
            </w:r>
          </w:p>
        </w:tc>
      </w:tr>
    </w:tbl>
    <w:p w14:paraId="5F5895B5"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64742FCC" w14:textId="77777777" w:rsidR="0068142C" w:rsidRDefault="0068142C">
      <w:pPr>
        <w:pStyle w:val="BodyText"/>
        <w:spacing w:before="4"/>
        <w:rPr>
          <w:sz w:val="10"/>
        </w:rPr>
      </w:pPr>
    </w:p>
    <w:p w14:paraId="585A864A" w14:textId="77777777" w:rsidR="0068142C" w:rsidRDefault="008E5DE7">
      <w:pPr>
        <w:pStyle w:val="Heading1"/>
        <w:tabs>
          <w:tab w:val="left" w:pos="4304"/>
        </w:tabs>
        <w:spacing w:before="93"/>
      </w:pPr>
      <w:r>
        <w:rPr>
          <w:color w:val="C65696"/>
        </w:rPr>
        <w:t>Review 1</w:t>
      </w:r>
      <w:r>
        <w:rPr>
          <w:color w:val="C65696"/>
          <w:spacing w:val="-1"/>
        </w:rPr>
        <w:t xml:space="preserve"> </w:t>
      </w:r>
      <w:r>
        <w:rPr>
          <w:color w:val="C65696"/>
        </w:rPr>
        <w:t>-</w:t>
      </w:r>
      <w:r>
        <w:rPr>
          <w:color w:val="C65696"/>
          <w:spacing w:val="-1"/>
        </w:rPr>
        <w:t xml:space="preserve"> </w:t>
      </w:r>
      <w:r>
        <w:rPr>
          <w:color w:val="C65696"/>
          <w:u w:val="thick" w:color="001E5E"/>
        </w:rPr>
        <w:t xml:space="preserve"> </w:t>
      </w:r>
      <w:r>
        <w:rPr>
          <w:color w:val="C65696"/>
          <w:u w:val="thick" w:color="001E5E"/>
        </w:rPr>
        <w:tab/>
      </w:r>
    </w:p>
    <w:p w14:paraId="23DEB547" w14:textId="77777777" w:rsidR="0068142C" w:rsidRDefault="008E5DE7">
      <w:pPr>
        <w:pStyle w:val="BodyText"/>
        <w:spacing w:before="59"/>
        <w:ind w:left="920"/>
      </w:pPr>
      <w:r>
        <w:t>Notes:</w:t>
      </w:r>
    </w:p>
    <w:p w14:paraId="31DD29F4" w14:textId="77777777" w:rsidR="0068142C" w:rsidRDefault="0068142C">
      <w:pPr>
        <w:pStyle w:val="BodyText"/>
        <w:rPr>
          <w:sz w:val="22"/>
        </w:rPr>
      </w:pPr>
    </w:p>
    <w:p w14:paraId="0C9F4239" w14:textId="77777777" w:rsidR="0068142C" w:rsidRDefault="0068142C">
      <w:pPr>
        <w:pStyle w:val="BodyText"/>
        <w:rPr>
          <w:sz w:val="22"/>
        </w:rPr>
      </w:pPr>
    </w:p>
    <w:p w14:paraId="54BC2A3F" w14:textId="77777777" w:rsidR="0068142C" w:rsidRDefault="0068142C">
      <w:pPr>
        <w:pStyle w:val="BodyText"/>
        <w:rPr>
          <w:sz w:val="22"/>
        </w:rPr>
      </w:pPr>
    </w:p>
    <w:p w14:paraId="51AD8CCD" w14:textId="77777777" w:rsidR="0068142C" w:rsidRDefault="0068142C">
      <w:pPr>
        <w:pStyle w:val="BodyText"/>
        <w:rPr>
          <w:sz w:val="22"/>
        </w:rPr>
      </w:pPr>
    </w:p>
    <w:p w14:paraId="09FF6D1E" w14:textId="77777777" w:rsidR="0068142C" w:rsidRDefault="0068142C">
      <w:pPr>
        <w:pStyle w:val="BodyText"/>
        <w:rPr>
          <w:sz w:val="22"/>
        </w:rPr>
      </w:pPr>
    </w:p>
    <w:p w14:paraId="2709C6CE" w14:textId="77777777" w:rsidR="0068142C" w:rsidRDefault="0068142C">
      <w:pPr>
        <w:pStyle w:val="BodyText"/>
        <w:rPr>
          <w:sz w:val="22"/>
        </w:rPr>
      </w:pPr>
    </w:p>
    <w:p w14:paraId="3D1C9B70" w14:textId="77777777" w:rsidR="0068142C" w:rsidRDefault="0068142C">
      <w:pPr>
        <w:pStyle w:val="BodyText"/>
        <w:rPr>
          <w:sz w:val="22"/>
        </w:rPr>
      </w:pPr>
    </w:p>
    <w:p w14:paraId="0D83DFEC" w14:textId="77777777" w:rsidR="0068142C" w:rsidRDefault="0068142C">
      <w:pPr>
        <w:pStyle w:val="BodyText"/>
        <w:rPr>
          <w:sz w:val="22"/>
        </w:rPr>
      </w:pPr>
    </w:p>
    <w:p w14:paraId="1732181C" w14:textId="77777777" w:rsidR="0068142C" w:rsidRDefault="0068142C">
      <w:pPr>
        <w:pStyle w:val="BodyText"/>
        <w:rPr>
          <w:sz w:val="22"/>
        </w:rPr>
      </w:pPr>
    </w:p>
    <w:p w14:paraId="77D3A690" w14:textId="77777777" w:rsidR="0068142C" w:rsidRDefault="0068142C">
      <w:pPr>
        <w:pStyle w:val="BodyText"/>
        <w:rPr>
          <w:sz w:val="22"/>
        </w:rPr>
      </w:pPr>
    </w:p>
    <w:p w14:paraId="0DA9CB97" w14:textId="77777777" w:rsidR="0068142C" w:rsidRDefault="0068142C">
      <w:pPr>
        <w:pStyle w:val="BodyText"/>
        <w:rPr>
          <w:sz w:val="22"/>
        </w:rPr>
      </w:pPr>
    </w:p>
    <w:p w14:paraId="45F41B46" w14:textId="77777777" w:rsidR="0068142C" w:rsidRDefault="0068142C">
      <w:pPr>
        <w:pStyle w:val="BodyText"/>
        <w:rPr>
          <w:sz w:val="22"/>
        </w:rPr>
      </w:pPr>
    </w:p>
    <w:p w14:paraId="40C727D8" w14:textId="77777777" w:rsidR="0068142C" w:rsidRDefault="0068142C">
      <w:pPr>
        <w:pStyle w:val="BodyText"/>
        <w:rPr>
          <w:sz w:val="22"/>
        </w:rPr>
      </w:pPr>
    </w:p>
    <w:p w14:paraId="33505406" w14:textId="77777777" w:rsidR="0068142C" w:rsidRDefault="0068142C">
      <w:pPr>
        <w:pStyle w:val="BodyText"/>
        <w:rPr>
          <w:sz w:val="22"/>
        </w:rPr>
      </w:pPr>
    </w:p>
    <w:p w14:paraId="2BB439C1" w14:textId="77777777" w:rsidR="0068142C" w:rsidRDefault="0068142C">
      <w:pPr>
        <w:pStyle w:val="BodyText"/>
        <w:spacing w:before="6"/>
        <w:rPr>
          <w:sz w:val="30"/>
        </w:rPr>
      </w:pPr>
    </w:p>
    <w:p w14:paraId="3C187735" w14:textId="77777777" w:rsidR="0068142C" w:rsidRDefault="008E5DE7">
      <w:pPr>
        <w:pStyle w:val="Heading1"/>
        <w:tabs>
          <w:tab w:val="left" w:pos="4304"/>
        </w:tabs>
      </w:pPr>
      <w:r>
        <w:rPr>
          <w:color w:val="C65696"/>
        </w:rPr>
        <w:t>Review 2</w:t>
      </w:r>
      <w:r>
        <w:rPr>
          <w:color w:val="C65696"/>
          <w:spacing w:val="-1"/>
        </w:rPr>
        <w:t xml:space="preserve"> </w:t>
      </w:r>
      <w:r>
        <w:rPr>
          <w:color w:val="C65696"/>
        </w:rPr>
        <w:t>-</w:t>
      </w:r>
      <w:r>
        <w:rPr>
          <w:color w:val="C65696"/>
          <w:spacing w:val="-1"/>
        </w:rPr>
        <w:t xml:space="preserve"> </w:t>
      </w:r>
      <w:r>
        <w:rPr>
          <w:color w:val="C65696"/>
          <w:u w:val="thick" w:color="001E5E"/>
        </w:rPr>
        <w:t xml:space="preserve"> </w:t>
      </w:r>
      <w:r>
        <w:rPr>
          <w:color w:val="C65696"/>
          <w:u w:val="thick" w:color="001E5E"/>
        </w:rPr>
        <w:tab/>
      </w:r>
    </w:p>
    <w:p w14:paraId="11A1FAC8" w14:textId="77777777" w:rsidR="0068142C" w:rsidRDefault="008E5DE7">
      <w:pPr>
        <w:pStyle w:val="BodyText"/>
        <w:spacing w:before="59"/>
        <w:ind w:left="920"/>
      </w:pPr>
      <w:r>
        <w:t>Notes:</w:t>
      </w:r>
    </w:p>
    <w:p w14:paraId="0E1E8BEC" w14:textId="77777777" w:rsidR="0068142C" w:rsidRDefault="0068142C">
      <w:pPr>
        <w:pStyle w:val="BodyText"/>
        <w:rPr>
          <w:sz w:val="22"/>
        </w:rPr>
      </w:pPr>
    </w:p>
    <w:p w14:paraId="44EA983A" w14:textId="77777777" w:rsidR="0068142C" w:rsidRDefault="0068142C">
      <w:pPr>
        <w:pStyle w:val="BodyText"/>
        <w:rPr>
          <w:sz w:val="22"/>
        </w:rPr>
      </w:pPr>
    </w:p>
    <w:p w14:paraId="76DECB73" w14:textId="77777777" w:rsidR="0068142C" w:rsidRDefault="0068142C">
      <w:pPr>
        <w:pStyle w:val="BodyText"/>
        <w:rPr>
          <w:sz w:val="22"/>
        </w:rPr>
      </w:pPr>
    </w:p>
    <w:p w14:paraId="5C2FE792" w14:textId="77777777" w:rsidR="0068142C" w:rsidRDefault="0068142C">
      <w:pPr>
        <w:pStyle w:val="BodyText"/>
        <w:rPr>
          <w:sz w:val="22"/>
        </w:rPr>
      </w:pPr>
    </w:p>
    <w:p w14:paraId="34D3C25A" w14:textId="77777777" w:rsidR="0068142C" w:rsidRDefault="0068142C">
      <w:pPr>
        <w:pStyle w:val="BodyText"/>
        <w:rPr>
          <w:sz w:val="22"/>
        </w:rPr>
      </w:pPr>
    </w:p>
    <w:p w14:paraId="3AD3C944" w14:textId="77777777" w:rsidR="0068142C" w:rsidRDefault="0068142C">
      <w:pPr>
        <w:pStyle w:val="BodyText"/>
        <w:rPr>
          <w:sz w:val="22"/>
        </w:rPr>
      </w:pPr>
    </w:p>
    <w:p w14:paraId="69DD15FC" w14:textId="77777777" w:rsidR="0068142C" w:rsidRDefault="0068142C">
      <w:pPr>
        <w:pStyle w:val="BodyText"/>
        <w:rPr>
          <w:sz w:val="22"/>
        </w:rPr>
      </w:pPr>
    </w:p>
    <w:p w14:paraId="61A14E0B" w14:textId="77777777" w:rsidR="0068142C" w:rsidRDefault="0068142C">
      <w:pPr>
        <w:pStyle w:val="BodyText"/>
        <w:rPr>
          <w:sz w:val="22"/>
        </w:rPr>
      </w:pPr>
    </w:p>
    <w:p w14:paraId="043BF29D" w14:textId="77777777" w:rsidR="0068142C" w:rsidRDefault="0068142C">
      <w:pPr>
        <w:pStyle w:val="BodyText"/>
        <w:rPr>
          <w:sz w:val="22"/>
        </w:rPr>
      </w:pPr>
    </w:p>
    <w:p w14:paraId="0AD712C2" w14:textId="77777777" w:rsidR="0068142C" w:rsidRDefault="0068142C">
      <w:pPr>
        <w:pStyle w:val="BodyText"/>
        <w:rPr>
          <w:sz w:val="22"/>
        </w:rPr>
      </w:pPr>
    </w:p>
    <w:p w14:paraId="77F745E9" w14:textId="77777777" w:rsidR="0068142C" w:rsidRDefault="0068142C">
      <w:pPr>
        <w:pStyle w:val="BodyText"/>
        <w:rPr>
          <w:sz w:val="22"/>
        </w:rPr>
      </w:pPr>
    </w:p>
    <w:p w14:paraId="6441E6A4" w14:textId="77777777" w:rsidR="0068142C" w:rsidRDefault="0068142C">
      <w:pPr>
        <w:pStyle w:val="BodyText"/>
        <w:rPr>
          <w:sz w:val="22"/>
        </w:rPr>
      </w:pPr>
    </w:p>
    <w:p w14:paraId="4F3A0A1A" w14:textId="77777777" w:rsidR="0068142C" w:rsidRDefault="0068142C">
      <w:pPr>
        <w:pStyle w:val="BodyText"/>
        <w:rPr>
          <w:sz w:val="22"/>
        </w:rPr>
      </w:pPr>
    </w:p>
    <w:p w14:paraId="00A27033" w14:textId="77777777" w:rsidR="0068142C" w:rsidRDefault="0068142C">
      <w:pPr>
        <w:pStyle w:val="BodyText"/>
        <w:rPr>
          <w:sz w:val="22"/>
        </w:rPr>
      </w:pPr>
    </w:p>
    <w:p w14:paraId="72B70574" w14:textId="77777777" w:rsidR="0068142C" w:rsidRDefault="0068142C">
      <w:pPr>
        <w:pStyle w:val="BodyText"/>
        <w:spacing w:before="5"/>
        <w:rPr>
          <w:sz w:val="30"/>
        </w:rPr>
      </w:pPr>
    </w:p>
    <w:p w14:paraId="7259246E" w14:textId="77777777" w:rsidR="0068142C" w:rsidRDefault="008E5DE7">
      <w:pPr>
        <w:pStyle w:val="Heading1"/>
        <w:tabs>
          <w:tab w:val="left" w:pos="4304"/>
        </w:tabs>
      </w:pPr>
      <w:r>
        <w:rPr>
          <w:color w:val="C65696"/>
        </w:rPr>
        <w:t>Review 3</w:t>
      </w:r>
      <w:r>
        <w:rPr>
          <w:color w:val="C65696"/>
          <w:spacing w:val="-1"/>
        </w:rPr>
        <w:t xml:space="preserve"> </w:t>
      </w:r>
      <w:r>
        <w:rPr>
          <w:color w:val="C65696"/>
        </w:rPr>
        <w:t>-</w:t>
      </w:r>
      <w:r>
        <w:rPr>
          <w:color w:val="C65696"/>
          <w:spacing w:val="-1"/>
        </w:rPr>
        <w:t xml:space="preserve"> </w:t>
      </w:r>
      <w:r>
        <w:rPr>
          <w:color w:val="C65696"/>
          <w:u w:val="thick" w:color="001E5E"/>
        </w:rPr>
        <w:t xml:space="preserve"> </w:t>
      </w:r>
      <w:r>
        <w:rPr>
          <w:color w:val="C65696"/>
          <w:u w:val="thick" w:color="001E5E"/>
        </w:rPr>
        <w:tab/>
      </w:r>
    </w:p>
    <w:p w14:paraId="60D78DEA" w14:textId="77777777" w:rsidR="0068142C" w:rsidRDefault="008E5DE7">
      <w:pPr>
        <w:pStyle w:val="BodyText"/>
        <w:spacing w:before="60"/>
        <w:ind w:left="920"/>
      </w:pPr>
      <w:r>
        <w:t>Notes:</w:t>
      </w:r>
    </w:p>
    <w:p w14:paraId="486C30E2" w14:textId="77777777" w:rsidR="0068142C" w:rsidRDefault="0068142C">
      <w:pPr>
        <w:sectPr w:rsidR="0068142C">
          <w:pgSz w:w="12240" w:h="15840"/>
          <w:pgMar w:top="920" w:right="1280" w:bottom="1140" w:left="1240" w:header="720" w:footer="952" w:gutter="0"/>
          <w:cols w:space="720"/>
        </w:sectPr>
      </w:pPr>
    </w:p>
    <w:p w14:paraId="799C36FF" w14:textId="77777777" w:rsidR="0068142C" w:rsidRDefault="0068142C">
      <w:pPr>
        <w:pStyle w:val="BodyText"/>
      </w:pPr>
    </w:p>
    <w:p w14:paraId="78F6E03A" w14:textId="77777777" w:rsidR="0068142C" w:rsidRDefault="0068142C">
      <w:pPr>
        <w:pStyle w:val="BodyText"/>
        <w:spacing w:before="8"/>
        <w:rPr>
          <w:sz w:val="21"/>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43"/>
      </w:tblGrid>
      <w:tr w:rsidR="0068142C" w14:paraId="6E154461" w14:textId="77777777">
        <w:trPr>
          <w:trHeight w:val="1243"/>
        </w:trPr>
        <w:tc>
          <w:tcPr>
            <w:tcW w:w="9244" w:type="dxa"/>
            <w:gridSpan w:val="2"/>
            <w:shd w:val="clear" w:color="auto" w:fill="C00000"/>
          </w:tcPr>
          <w:p w14:paraId="3204FA32" w14:textId="77777777" w:rsidR="0068142C" w:rsidRDefault="008E5DE7">
            <w:pPr>
              <w:pStyle w:val="TableParagraph"/>
              <w:spacing w:before="119"/>
              <w:ind w:left="115"/>
              <w:rPr>
                <w:b/>
                <w:sz w:val="28"/>
              </w:rPr>
            </w:pPr>
            <w:r>
              <w:rPr>
                <w:b/>
                <w:color w:val="FFFFFF"/>
                <w:sz w:val="28"/>
              </w:rPr>
              <w:t>School Authority Operations and Resources</w:t>
            </w:r>
          </w:p>
          <w:p w14:paraId="03FF2403" w14:textId="77777777" w:rsidR="0068142C" w:rsidRDefault="008E5DE7">
            <w:pPr>
              <w:pStyle w:val="TableParagraph"/>
              <w:spacing w:before="60"/>
              <w:ind w:left="115" w:right="123"/>
              <w:rPr>
                <w:sz w:val="18"/>
              </w:rPr>
            </w:pPr>
            <w:r>
              <w:rPr>
                <w:color w:val="FFFFFF"/>
                <w:sz w:val="18"/>
              </w:rPr>
              <w:t>A system leader supports the superintendent in managing the school authority operations and strategically allocating resources in the interests of all students and in alignment with the school authority’s goals and</w:t>
            </w:r>
            <w:r>
              <w:rPr>
                <w:color w:val="FFFFFF"/>
                <w:sz w:val="18"/>
              </w:rPr>
              <w:t xml:space="preserve"> priorities.</w:t>
            </w:r>
          </w:p>
        </w:tc>
      </w:tr>
      <w:tr w:rsidR="0068142C" w14:paraId="53EB92DD" w14:textId="77777777">
        <w:trPr>
          <w:trHeight w:val="515"/>
        </w:trPr>
        <w:tc>
          <w:tcPr>
            <w:tcW w:w="5401" w:type="dxa"/>
          </w:tcPr>
          <w:p w14:paraId="40ED2D68" w14:textId="77777777" w:rsidR="0068142C" w:rsidRDefault="008E5DE7">
            <w:pPr>
              <w:pStyle w:val="TableParagraph"/>
              <w:spacing w:before="120"/>
              <w:ind w:left="115"/>
              <w:rPr>
                <w:b/>
                <w:sz w:val="24"/>
              </w:rPr>
            </w:pPr>
            <w:r>
              <w:rPr>
                <w:b/>
                <w:color w:val="C00000"/>
                <w:sz w:val="24"/>
              </w:rPr>
              <w:t>Indicators</w:t>
            </w:r>
          </w:p>
        </w:tc>
        <w:tc>
          <w:tcPr>
            <w:tcW w:w="3843" w:type="dxa"/>
          </w:tcPr>
          <w:p w14:paraId="65F3C579" w14:textId="77777777" w:rsidR="0068142C" w:rsidRDefault="008E5DE7">
            <w:pPr>
              <w:pStyle w:val="TableParagraph"/>
              <w:spacing w:before="120"/>
              <w:ind w:left="114"/>
              <w:rPr>
                <w:b/>
                <w:sz w:val="24"/>
              </w:rPr>
            </w:pPr>
            <w:r>
              <w:rPr>
                <w:b/>
                <w:color w:val="C00000"/>
                <w:sz w:val="24"/>
              </w:rPr>
              <w:t>Evidence in Practice</w:t>
            </w:r>
          </w:p>
        </w:tc>
      </w:tr>
      <w:tr w:rsidR="0068142C" w14:paraId="2D055903" w14:textId="77777777">
        <w:trPr>
          <w:trHeight w:val="4879"/>
        </w:trPr>
        <w:tc>
          <w:tcPr>
            <w:tcW w:w="5401" w:type="dxa"/>
            <w:vMerge w:val="restart"/>
          </w:tcPr>
          <w:p w14:paraId="0F6E154F" w14:textId="77777777" w:rsidR="0068142C" w:rsidRDefault="008E5DE7">
            <w:pPr>
              <w:pStyle w:val="TableParagraph"/>
              <w:spacing w:before="119"/>
              <w:ind w:left="115"/>
              <w:rPr>
                <w:sz w:val="18"/>
              </w:rPr>
            </w:pPr>
            <w:r>
              <w:rPr>
                <w:sz w:val="18"/>
              </w:rPr>
              <w:t>Achievement of this competency is demonstrated by indicators such as:</w:t>
            </w:r>
          </w:p>
          <w:p w14:paraId="0D343631" w14:textId="77777777" w:rsidR="0068142C" w:rsidRDefault="008E5DE7">
            <w:pPr>
              <w:pStyle w:val="TableParagraph"/>
              <w:numPr>
                <w:ilvl w:val="0"/>
                <w:numId w:val="1"/>
              </w:numPr>
              <w:tabs>
                <w:tab w:val="left" w:pos="475"/>
              </w:tabs>
              <w:spacing w:before="63" w:line="237" w:lineRule="auto"/>
              <w:ind w:right="355"/>
              <w:rPr>
                <w:sz w:val="18"/>
              </w:rPr>
            </w:pPr>
            <w:r>
              <w:rPr>
                <w:sz w:val="18"/>
              </w:rPr>
              <w:t>providing direction on fiscal and resource management</w:t>
            </w:r>
            <w:r>
              <w:rPr>
                <w:spacing w:val="-27"/>
                <w:sz w:val="18"/>
              </w:rPr>
              <w:t xml:space="preserve"> </w:t>
            </w:r>
            <w:r>
              <w:rPr>
                <w:sz w:val="18"/>
              </w:rPr>
              <w:t>in accordance with all statutory, regulatory and school authority</w:t>
            </w:r>
            <w:r>
              <w:rPr>
                <w:spacing w:val="-2"/>
                <w:sz w:val="18"/>
              </w:rPr>
              <w:t xml:space="preserve"> </w:t>
            </w:r>
            <w:r>
              <w:rPr>
                <w:sz w:val="18"/>
              </w:rPr>
              <w:t>requirements;</w:t>
            </w:r>
          </w:p>
          <w:p w14:paraId="270FBC03" w14:textId="77777777" w:rsidR="0068142C" w:rsidRDefault="008E5DE7">
            <w:pPr>
              <w:pStyle w:val="TableParagraph"/>
              <w:numPr>
                <w:ilvl w:val="0"/>
                <w:numId w:val="1"/>
              </w:numPr>
              <w:tabs>
                <w:tab w:val="left" w:pos="475"/>
              </w:tabs>
              <w:spacing w:line="237" w:lineRule="auto"/>
              <w:ind w:right="731"/>
              <w:rPr>
                <w:sz w:val="18"/>
              </w:rPr>
            </w:pPr>
            <w:r>
              <w:rPr>
                <w:sz w:val="18"/>
              </w:rPr>
              <w:t>ensuring effective alignment of the school authority’s human resources to achieve the school authority’s education</w:t>
            </w:r>
            <w:r>
              <w:rPr>
                <w:spacing w:val="-1"/>
                <w:sz w:val="18"/>
              </w:rPr>
              <w:t xml:space="preserve"> </w:t>
            </w:r>
            <w:r>
              <w:rPr>
                <w:sz w:val="18"/>
              </w:rPr>
              <w:t>plan;</w:t>
            </w:r>
          </w:p>
          <w:p w14:paraId="21AC7A23" w14:textId="77777777" w:rsidR="0068142C" w:rsidRDefault="008E5DE7">
            <w:pPr>
              <w:pStyle w:val="TableParagraph"/>
              <w:numPr>
                <w:ilvl w:val="0"/>
                <w:numId w:val="1"/>
              </w:numPr>
              <w:tabs>
                <w:tab w:val="left" w:pos="475"/>
              </w:tabs>
              <w:spacing w:before="66" w:line="235" w:lineRule="auto"/>
              <w:ind w:right="604"/>
              <w:rPr>
                <w:sz w:val="18"/>
              </w:rPr>
            </w:pPr>
            <w:r>
              <w:rPr>
                <w:sz w:val="18"/>
              </w:rPr>
              <w:t>delegating responsibility to staff, where appropriate,</w:t>
            </w:r>
            <w:r>
              <w:rPr>
                <w:spacing w:val="-24"/>
                <w:sz w:val="18"/>
              </w:rPr>
              <w:t xml:space="preserve"> </w:t>
            </w:r>
            <w:r>
              <w:rPr>
                <w:sz w:val="18"/>
              </w:rPr>
              <w:t>to enhance operational efficiency and</w:t>
            </w:r>
            <w:r>
              <w:rPr>
                <w:spacing w:val="-13"/>
                <w:sz w:val="18"/>
              </w:rPr>
              <w:t xml:space="preserve"> </w:t>
            </w:r>
            <w:r>
              <w:rPr>
                <w:sz w:val="18"/>
              </w:rPr>
              <w:t>effectiveness;</w:t>
            </w:r>
          </w:p>
          <w:p w14:paraId="70D64948" w14:textId="77777777" w:rsidR="0068142C" w:rsidRDefault="008E5DE7">
            <w:pPr>
              <w:pStyle w:val="TableParagraph"/>
              <w:numPr>
                <w:ilvl w:val="0"/>
                <w:numId w:val="1"/>
              </w:numPr>
              <w:tabs>
                <w:tab w:val="left" w:pos="475"/>
              </w:tabs>
              <w:spacing w:before="62" w:line="237" w:lineRule="auto"/>
              <w:ind w:right="925"/>
              <w:rPr>
                <w:sz w:val="18"/>
              </w:rPr>
            </w:pPr>
            <w:r>
              <w:rPr>
                <w:sz w:val="18"/>
              </w:rPr>
              <w:t>providing for the support, ongoing supervision</w:t>
            </w:r>
            <w:r>
              <w:rPr>
                <w:spacing w:val="-23"/>
                <w:sz w:val="18"/>
              </w:rPr>
              <w:t xml:space="preserve"> </w:t>
            </w:r>
            <w:r>
              <w:rPr>
                <w:sz w:val="18"/>
              </w:rPr>
              <w:t>and evaluation of all staff members in relation to their respective professional</w:t>
            </w:r>
            <w:r>
              <w:rPr>
                <w:spacing w:val="-4"/>
                <w:sz w:val="18"/>
              </w:rPr>
              <w:t xml:space="preserve"> </w:t>
            </w:r>
            <w:r>
              <w:rPr>
                <w:sz w:val="18"/>
              </w:rPr>
              <w:t>responsibilities;</w:t>
            </w:r>
          </w:p>
          <w:p w14:paraId="67C654AD" w14:textId="77777777" w:rsidR="0068142C" w:rsidRDefault="008E5DE7">
            <w:pPr>
              <w:pStyle w:val="TableParagraph"/>
              <w:numPr>
                <w:ilvl w:val="0"/>
                <w:numId w:val="1"/>
              </w:numPr>
              <w:tabs>
                <w:tab w:val="left" w:pos="475"/>
              </w:tabs>
              <w:spacing w:before="63" w:line="237" w:lineRule="auto"/>
              <w:ind w:right="216"/>
              <w:rPr>
                <w:sz w:val="18"/>
              </w:rPr>
            </w:pPr>
            <w:r>
              <w:rPr>
                <w:sz w:val="18"/>
              </w:rPr>
              <w:t>establishing data-informed strategic planning and decision- making processes that are responsive to changing contexts;</w:t>
            </w:r>
          </w:p>
          <w:p w14:paraId="3EAB6510" w14:textId="77777777" w:rsidR="0068142C" w:rsidRDefault="008E5DE7">
            <w:pPr>
              <w:pStyle w:val="TableParagraph"/>
              <w:numPr>
                <w:ilvl w:val="0"/>
                <w:numId w:val="1"/>
              </w:numPr>
              <w:tabs>
                <w:tab w:val="left" w:pos="474"/>
                <w:tab w:val="left" w:pos="475"/>
              </w:tabs>
              <w:spacing w:before="63" w:line="235" w:lineRule="auto"/>
              <w:ind w:right="674"/>
              <w:rPr>
                <w:sz w:val="18"/>
              </w:rPr>
            </w:pPr>
            <w:r>
              <w:rPr>
                <w:sz w:val="18"/>
              </w:rPr>
              <w:t>respecting cultural diversity and appreciating</w:t>
            </w:r>
            <w:r>
              <w:rPr>
                <w:spacing w:val="-24"/>
                <w:sz w:val="18"/>
              </w:rPr>
              <w:t xml:space="preserve"> </w:t>
            </w:r>
            <w:r>
              <w:rPr>
                <w:sz w:val="18"/>
              </w:rPr>
              <w:t>differing perspectives expressed in the school</w:t>
            </w:r>
            <w:r>
              <w:rPr>
                <w:spacing w:val="-10"/>
                <w:sz w:val="18"/>
              </w:rPr>
              <w:t xml:space="preserve"> </w:t>
            </w:r>
            <w:r>
              <w:rPr>
                <w:sz w:val="18"/>
              </w:rPr>
              <w:t>community;</w:t>
            </w:r>
          </w:p>
          <w:p w14:paraId="5050E616" w14:textId="77777777" w:rsidR="0068142C" w:rsidRDefault="008E5DE7">
            <w:pPr>
              <w:pStyle w:val="TableParagraph"/>
              <w:numPr>
                <w:ilvl w:val="0"/>
                <w:numId w:val="1"/>
              </w:numPr>
              <w:tabs>
                <w:tab w:val="left" w:pos="475"/>
              </w:tabs>
              <w:spacing w:before="60"/>
              <w:rPr>
                <w:sz w:val="18"/>
              </w:rPr>
            </w:pPr>
            <w:r>
              <w:rPr>
                <w:sz w:val="18"/>
              </w:rPr>
              <w:t>recognizing student and staff ac</w:t>
            </w:r>
            <w:r>
              <w:rPr>
                <w:sz w:val="18"/>
              </w:rPr>
              <w:t>complishments;</w:t>
            </w:r>
            <w:r>
              <w:rPr>
                <w:spacing w:val="-8"/>
                <w:sz w:val="18"/>
              </w:rPr>
              <w:t xml:space="preserve"> </w:t>
            </w:r>
            <w:r>
              <w:rPr>
                <w:sz w:val="18"/>
              </w:rPr>
              <w:t>and</w:t>
            </w:r>
          </w:p>
          <w:p w14:paraId="4A97BA93" w14:textId="77777777" w:rsidR="0068142C" w:rsidRDefault="008E5DE7">
            <w:pPr>
              <w:pStyle w:val="TableParagraph"/>
              <w:numPr>
                <w:ilvl w:val="0"/>
                <w:numId w:val="1"/>
              </w:numPr>
              <w:tabs>
                <w:tab w:val="left" w:pos="475"/>
              </w:tabs>
              <w:spacing w:before="57" w:line="237" w:lineRule="auto"/>
              <w:ind w:right="193"/>
              <w:rPr>
                <w:sz w:val="18"/>
              </w:rPr>
            </w:pPr>
            <w:r>
              <w:rPr>
                <w:sz w:val="18"/>
              </w:rPr>
              <w:t>implementing programs and procedures for the effective management of human resources in support of</w:t>
            </w:r>
            <w:r>
              <w:rPr>
                <w:spacing w:val="-23"/>
                <w:sz w:val="18"/>
              </w:rPr>
              <w:t xml:space="preserve"> </w:t>
            </w:r>
            <w:r>
              <w:rPr>
                <w:sz w:val="18"/>
              </w:rPr>
              <w:t>mentorship, capacity-building and succession</w:t>
            </w:r>
            <w:r>
              <w:rPr>
                <w:spacing w:val="-6"/>
                <w:sz w:val="18"/>
              </w:rPr>
              <w:t xml:space="preserve"> </w:t>
            </w:r>
            <w:r>
              <w:rPr>
                <w:sz w:val="18"/>
              </w:rPr>
              <w:t>planning.</w:t>
            </w:r>
          </w:p>
          <w:p w14:paraId="39DD786A" w14:textId="77777777" w:rsidR="0068142C" w:rsidRDefault="008E5DE7">
            <w:pPr>
              <w:pStyle w:val="TableParagraph"/>
              <w:spacing w:before="62"/>
              <w:ind w:left="218"/>
              <w:rPr>
                <w:rFonts w:ascii="Symbol" w:hAnsi="Symbol"/>
                <w:sz w:val="18"/>
              </w:rPr>
            </w:pPr>
            <w:r>
              <w:rPr>
                <w:rFonts w:ascii="Symbol" w:hAnsi="Symbol"/>
                <w:sz w:val="18"/>
              </w:rPr>
              <w:t></w:t>
            </w:r>
          </w:p>
        </w:tc>
        <w:tc>
          <w:tcPr>
            <w:tcW w:w="3843" w:type="dxa"/>
          </w:tcPr>
          <w:p w14:paraId="00613A47" w14:textId="77777777" w:rsidR="0068142C" w:rsidRDefault="008E5DE7">
            <w:pPr>
              <w:pStyle w:val="TableParagraph"/>
              <w:spacing w:before="59"/>
              <w:ind w:left="218"/>
              <w:rPr>
                <w:rFonts w:ascii="Symbol" w:hAnsi="Symbol"/>
                <w:sz w:val="18"/>
              </w:rPr>
            </w:pPr>
            <w:r>
              <w:rPr>
                <w:rFonts w:ascii="Symbol" w:hAnsi="Symbol"/>
                <w:sz w:val="18"/>
              </w:rPr>
              <w:t></w:t>
            </w:r>
          </w:p>
        </w:tc>
      </w:tr>
      <w:tr w:rsidR="0068142C" w14:paraId="27DD1D1E" w14:textId="77777777">
        <w:trPr>
          <w:trHeight w:val="515"/>
        </w:trPr>
        <w:tc>
          <w:tcPr>
            <w:tcW w:w="5401" w:type="dxa"/>
            <w:vMerge/>
            <w:tcBorders>
              <w:top w:val="nil"/>
            </w:tcBorders>
          </w:tcPr>
          <w:p w14:paraId="413489CE" w14:textId="77777777" w:rsidR="0068142C" w:rsidRDefault="0068142C">
            <w:pPr>
              <w:rPr>
                <w:sz w:val="2"/>
                <w:szCs w:val="2"/>
              </w:rPr>
            </w:pPr>
          </w:p>
        </w:tc>
        <w:tc>
          <w:tcPr>
            <w:tcW w:w="3843" w:type="dxa"/>
          </w:tcPr>
          <w:p w14:paraId="1797712A" w14:textId="77777777" w:rsidR="0068142C" w:rsidRDefault="008E5DE7">
            <w:pPr>
              <w:pStyle w:val="TableParagraph"/>
              <w:spacing w:before="120"/>
              <w:ind w:left="114"/>
              <w:rPr>
                <w:b/>
                <w:sz w:val="24"/>
              </w:rPr>
            </w:pPr>
            <w:r>
              <w:rPr>
                <w:b/>
                <w:color w:val="C00000"/>
                <w:sz w:val="24"/>
              </w:rPr>
              <w:t>Areas for Growth</w:t>
            </w:r>
          </w:p>
        </w:tc>
      </w:tr>
      <w:tr w:rsidR="0068142C" w14:paraId="47C60550" w14:textId="77777777">
        <w:trPr>
          <w:trHeight w:val="4769"/>
        </w:trPr>
        <w:tc>
          <w:tcPr>
            <w:tcW w:w="5401" w:type="dxa"/>
            <w:vMerge/>
            <w:tcBorders>
              <w:top w:val="nil"/>
            </w:tcBorders>
          </w:tcPr>
          <w:p w14:paraId="68B2DEF7" w14:textId="77777777" w:rsidR="0068142C" w:rsidRDefault="0068142C">
            <w:pPr>
              <w:rPr>
                <w:sz w:val="2"/>
                <w:szCs w:val="2"/>
              </w:rPr>
            </w:pPr>
          </w:p>
        </w:tc>
        <w:tc>
          <w:tcPr>
            <w:tcW w:w="3843" w:type="dxa"/>
          </w:tcPr>
          <w:p w14:paraId="3120861E" w14:textId="77777777" w:rsidR="0068142C" w:rsidRDefault="008E5DE7">
            <w:pPr>
              <w:pStyle w:val="TableParagraph"/>
              <w:spacing w:before="59"/>
              <w:ind w:left="218"/>
              <w:rPr>
                <w:rFonts w:ascii="Symbol" w:hAnsi="Symbol"/>
                <w:sz w:val="18"/>
              </w:rPr>
            </w:pPr>
            <w:r>
              <w:rPr>
                <w:rFonts w:ascii="Symbol" w:hAnsi="Symbol"/>
                <w:sz w:val="18"/>
              </w:rPr>
              <w:t></w:t>
            </w:r>
          </w:p>
        </w:tc>
      </w:tr>
    </w:tbl>
    <w:p w14:paraId="12C6B4CB" w14:textId="77777777" w:rsidR="0068142C" w:rsidRDefault="0068142C">
      <w:pPr>
        <w:rPr>
          <w:rFonts w:ascii="Symbol" w:hAnsi="Symbol"/>
          <w:sz w:val="18"/>
        </w:rPr>
        <w:sectPr w:rsidR="0068142C">
          <w:pgSz w:w="12240" w:h="15840"/>
          <w:pgMar w:top="920" w:right="1280" w:bottom="1140" w:left="1240" w:header="720" w:footer="952" w:gutter="0"/>
          <w:cols w:space="720"/>
        </w:sectPr>
      </w:pPr>
    </w:p>
    <w:p w14:paraId="6C128458" w14:textId="77777777" w:rsidR="0068142C" w:rsidRDefault="0068142C">
      <w:pPr>
        <w:pStyle w:val="BodyText"/>
        <w:spacing w:before="4"/>
        <w:rPr>
          <w:sz w:val="10"/>
        </w:rPr>
      </w:pPr>
    </w:p>
    <w:p w14:paraId="1D6C1171" w14:textId="77777777" w:rsidR="0068142C" w:rsidRDefault="008E5DE7">
      <w:pPr>
        <w:pStyle w:val="Heading1"/>
        <w:tabs>
          <w:tab w:val="left" w:pos="4304"/>
        </w:tabs>
        <w:spacing w:before="93"/>
      </w:pPr>
      <w:r>
        <w:rPr>
          <w:color w:val="C00000"/>
        </w:rPr>
        <w:t>Review 1 -</w:t>
      </w:r>
      <w:r>
        <w:rPr>
          <w:color w:val="C00000"/>
          <w:spacing w:val="-1"/>
        </w:rPr>
        <w:t xml:space="preserve"> </w:t>
      </w:r>
      <w:r>
        <w:rPr>
          <w:color w:val="C00000"/>
          <w:u w:val="thick" w:color="001E5E"/>
        </w:rPr>
        <w:t xml:space="preserve"> </w:t>
      </w:r>
      <w:r>
        <w:rPr>
          <w:color w:val="C00000"/>
          <w:u w:val="thick" w:color="001E5E"/>
        </w:rPr>
        <w:tab/>
      </w:r>
    </w:p>
    <w:p w14:paraId="55E5DE10" w14:textId="77777777" w:rsidR="0068142C" w:rsidRDefault="008E5DE7">
      <w:pPr>
        <w:pStyle w:val="BodyText"/>
        <w:spacing w:before="59"/>
        <w:ind w:left="920"/>
      </w:pPr>
      <w:r>
        <w:t>Notes:</w:t>
      </w:r>
    </w:p>
    <w:p w14:paraId="6E84E6A0" w14:textId="77777777" w:rsidR="0068142C" w:rsidRDefault="0068142C">
      <w:pPr>
        <w:pStyle w:val="BodyText"/>
        <w:rPr>
          <w:sz w:val="22"/>
        </w:rPr>
      </w:pPr>
    </w:p>
    <w:p w14:paraId="7B9067A8" w14:textId="77777777" w:rsidR="0068142C" w:rsidRDefault="0068142C">
      <w:pPr>
        <w:pStyle w:val="BodyText"/>
        <w:rPr>
          <w:sz w:val="22"/>
        </w:rPr>
      </w:pPr>
    </w:p>
    <w:p w14:paraId="6DE588A5" w14:textId="77777777" w:rsidR="0068142C" w:rsidRDefault="0068142C">
      <w:pPr>
        <w:pStyle w:val="BodyText"/>
        <w:rPr>
          <w:sz w:val="22"/>
        </w:rPr>
      </w:pPr>
    </w:p>
    <w:p w14:paraId="19B82272" w14:textId="77777777" w:rsidR="0068142C" w:rsidRDefault="0068142C">
      <w:pPr>
        <w:pStyle w:val="BodyText"/>
        <w:rPr>
          <w:sz w:val="22"/>
        </w:rPr>
      </w:pPr>
    </w:p>
    <w:p w14:paraId="480E36AC" w14:textId="77777777" w:rsidR="0068142C" w:rsidRDefault="0068142C">
      <w:pPr>
        <w:pStyle w:val="BodyText"/>
        <w:rPr>
          <w:sz w:val="22"/>
        </w:rPr>
      </w:pPr>
    </w:p>
    <w:p w14:paraId="6454345B" w14:textId="77777777" w:rsidR="0068142C" w:rsidRDefault="0068142C">
      <w:pPr>
        <w:pStyle w:val="BodyText"/>
        <w:rPr>
          <w:sz w:val="22"/>
        </w:rPr>
      </w:pPr>
    </w:p>
    <w:p w14:paraId="0D697907" w14:textId="77777777" w:rsidR="0068142C" w:rsidRDefault="0068142C">
      <w:pPr>
        <w:pStyle w:val="BodyText"/>
        <w:rPr>
          <w:sz w:val="22"/>
        </w:rPr>
      </w:pPr>
    </w:p>
    <w:p w14:paraId="2254BF96" w14:textId="77777777" w:rsidR="0068142C" w:rsidRDefault="0068142C">
      <w:pPr>
        <w:pStyle w:val="BodyText"/>
        <w:rPr>
          <w:sz w:val="22"/>
        </w:rPr>
      </w:pPr>
    </w:p>
    <w:p w14:paraId="2846A041" w14:textId="77777777" w:rsidR="0068142C" w:rsidRDefault="0068142C">
      <w:pPr>
        <w:pStyle w:val="BodyText"/>
        <w:rPr>
          <w:sz w:val="22"/>
        </w:rPr>
      </w:pPr>
    </w:p>
    <w:p w14:paraId="387EB162" w14:textId="77777777" w:rsidR="0068142C" w:rsidRDefault="0068142C">
      <w:pPr>
        <w:pStyle w:val="BodyText"/>
        <w:rPr>
          <w:sz w:val="22"/>
        </w:rPr>
      </w:pPr>
    </w:p>
    <w:p w14:paraId="6F67D949" w14:textId="77777777" w:rsidR="0068142C" w:rsidRDefault="0068142C">
      <w:pPr>
        <w:pStyle w:val="BodyText"/>
        <w:rPr>
          <w:sz w:val="22"/>
        </w:rPr>
      </w:pPr>
    </w:p>
    <w:p w14:paraId="7E07B9CE" w14:textId="77777777" w:rsidR="0068142C" w:rsidRDefault="0068142C">
      <w:pPr>
        <w:pStyle w:val="BodyText"/>
        <w:rPr>
          <w:sz w:val="22"/>
        </w:rPr>
      </w:pPr>
    </w:p>
    <w:p w14:paraId="09701072" w14:textId="77777777" w:rsidR="0068142C" w:rsidRDefault="0068142C">
      <w:pPr>
        <w:pStyle w:val="BodyText"/>
        <w:rPr>
          <w:sz w:val="22"/>
        </w:rPr>
      </w:pPr>
    </w:p>
    <w:p w14:paraId="2B339B97" w14:textId="77777777" w:rsidR="0068142C" w:rsidRDefault="0068142C">
      <w:pPr>
        <w:pStyle w:val="BodyText"/>
        <w:rPr>
          <w:sz w:val="22"/>
        </w:rPr>
      </w:pPr>
    </w:p>
    <w:p w14:paraId="75E4AFD7" w14:textId="77777777" w:rsidR="0068142C" w:rsidRDefault="0068142C">
      <w:pPr>
        <w:pStyle w:val="BodyText"/>
        <w:spacing w:before="6"/>
        <w:rPr>
          <w:sz w:val="30"/>
        </w:rPr>
      </w:pPr>
    </w:p>
    <w:p w14:paraId="613ACFF4" w14:textId="77777777" w:rsidR="0068142C" w:rsidRDefault="008E5DE7">
      <w:pPr>
        <w:pStyle w:val="Heading1"/>
        <w:tabs>
          <w:tab w:val="left" w:pos="4304"/>
        </w:tabs>
      </w:pPr>
      <w:r>
        <w:rPr>
          <w:color w:val="C00000"/>
        </w:rPr>
        <w:t>Review 2 -</w:t>
      </w:r>
      <w:r>
        <w:rPr>
          <w:color w:val="C00000"/>
          <w:spacing w:val="-1"/>
        </w:rPr>
        <w:t xml:space="preserve"> </w:t>
      </w:r>
      <w:r>
        <w:rPr>
          <w:color w:val="C00000"/>
          <w:u w:val="thick" w:color="001E5E"/>
        </w:rPr>
        <w:t xml:space="preserve"> </w:t>
      </w:r>
      <w:r>
        <w:rPr>
          <w:color w:val="C00000"/>
          <w:u w:val="thick" w:color="001E5E"/>
        </w:rPr>
        <w:tab/>
      </w:r>
    </w:p>
    <w:p w14:paraId="28489F6E" w14:textId="77777777" w:rsidR="0068142C" w:rsidRDefault="008E5DE7">
      <w:pPr>
        <w:pStyle w:val="BodyText"/>
        <w:spacing w:before="59"/>
        <w:ind w:left="920"/>
      </w:pPr>
      <w:r>
        <w:t>Notes:</w:t>
      </w:r>
    </w:p>
    <w:p w14:paraId="051905FF" w14:textId="77777777" w:rsidR="0068142C" w:rsidRDefault="0068142C">
      <w:pPr>
        <w:pStyle w:val="BodyText"/>
        <w:rPr>
          <w:sz w:val="22"/>
        </w:rPr>
      </w:pPr>
    </w:p>
    <w:p w14:paraId="2C07C29B" w14:textId="77777777" w:rsidR="0068142C" w:rsidRDefault="0068142C">
      <w:pPr>
        <w:pStyle w:val="BodyText"/>
        <w:rPr>
          <w:sz w:val="22"/>
        </w:rPr>
      </w:pPr>
    </w:p>
    <w:p w14:paraId="40C18C46" w14:textId="77777777" w:rsidR="0068142C" w:rsidRDefault="0068142C">
      <w:pPr>
        <w:pStyle w:val="BodyText"/>
        <w:rPr>
          <w:sz w:val="22"/>
        </w:rPr>
      </w:pPr>
    </w:p>
    <w:p w14:paraId="5C2F3CB5" w14:textId="77777777" w:rsidR="0068142C" w:rsidRDefault="0068142C">
      <w:pPr>
        <w:pStyle w:val="BodyText"/>
        <w:rPr>
          <w:sz w:val="22"/>
        </w:rPr>
      </w:pPr>
    </w:p>
    <w:p w14:paraId="1B38DF72" w14:textId="77777777" w:rsidR="0068142C" w:rsidRDefault="0068142C">
      <w:pPr>
        <w:pStyle w:val="BodyText"/>
        <w:rPr>
          <w:sz w:val="22"/>
        </w:rPr>
      </w:pPr>
    </w:p>
    <w:p w14:paraId="6FE0DD45" w14:textId="77777777" w:rsidR="0068142C" w:rsidRDefault="0068142C">
      <w:pPr>
        <w:pStyle w:val="BodyText"/>
        <w:rPr>
          <w:sz w:val="22"/>
        </w:rPr>
      </w:pPr>
    </w:p>
    <w:p w14:paraId="20959D80" w14:textId="77777777" w:rsidR="0068142C" w:rsidRDefault="0068142C">
      <w:pPr>
        <w:pStyle w:val="BodyText"/>
        <w:rPr>
          <w:sz w:val="22"/>
        </w:rPr>
      </w:pPr>
    </w:p>
    <w:p w14:paraId="26C7EDAD" w14:textId="77777777" w:rsidR="0068142C" w:rsidRDefault="0068142C">
      <w:pPr>
        <w:pStyle w:val="BodyText"/>
        <w:rPr>
          <w:sz w:val="22"/>
        </w:rPr>
      </w:pPr>
    </w:p>
    <w:p w14:paraId="5EF5C5D6" w14:textId="77777777" w:rsidR="0068142C" w:rsidRDefault="0068142C">
      <w:pPr>
        <w:pStyle w:val="BodyText"/>
        <w:rPr>
          <w:sz w:val="22"/>
        </w:rPr>
      </w:pPr>
    </w:p>
    <w:p w14:paraId="15B3813B" w14:textId="77777777" w:rsidR="0068142C" w:rsidRDefault="0068142C">
      <w:pPr>
        <w:pStyle w:val="BodyText"/>
        <w:rPr>
          <w:sz w:val="22"/>
        </w:rPr>
      </w:pPr>
    </w:p>
    <w:p w14:paraId="227169C9" w14:textId="77777777" w:rsidR="0068142C" w:rsidRDefault="0068142C">
      <w:pPr>
        <w:pStyle w:val="BodyText"/>
        <w:rPr>
          <w:sz w:val="22"/>
        </w:rPr>
      </w:pPr>
    </w:p>
    <w:p w14:paraId="73F40415" w14:textId="77777777" w:rsidR="0068142C" w:rsidRDefault="0068142C">
      <w:pPr>
        <w:pStyle w:val="BodyText"/>
        <w:rPr>
          <w:sz w:val="22"/>
        </w:rPr>
      </w:pPr>
    </w:p>
    <w:p w14:paraId="734D7F14" w14:textId="77777777" w:rsidR="0068142C" w:rsidRDefault="0068142C">
      <w:pPr>
        <w:pStyle w:val="BodyText"/>
        <w:rPr>
          <w:sz w:val="22"/>
        </w:rPr>
      </w:pPr>
    </w:p>
    <w:p w14:paraId="7F11205E" w14:textId="77777777" w:rsidR="0068142C" w:rsidRDefault="0068142C">
      <w:pPr>
        <w:pStyle w:val="BodyText"/>
        <w:rPr>
          <w:sz w:val="22"/>
        </w:rPr>
      </w:pPr>
    </w:p>
    <w:p w14:paraId="4F13AAF6" w14:textId="77777777" w:rsidR="0068142C" w:rsidRDefault="0068142C">
      <w:pPr>
        <w:pStyle w:val="BodyText"/>
        <w:spacing w:before="5"/>
        <w:rPr>
          <w:sz w:val="30"/>
        </w:rPr>
      </w:pPr>
    </w:p>
    <w:p w14:paraId="4092801A" w14:textId="77777777" w:rsidR="0068142C" w:rsidRDefault="008E5DE7">
      <w:pPr>
        <w:pStyle w:val="Heading1"/>
        <w:tabs>
          <w:tab w:val="left" w:pos="4304"/>
        </w:tabs>
      </w:pPr>
      <w:r>
        <w:rPr>
          <w:color w:val="C00000"/>
        </w:rPr>
        <w:t>Review 3 -</w:t>
      </w:r>
      <w:r>
        <w:rPr>
          <w:color w:val="C00000"/>
          <w:spacing w:val="-1"/>
        </w:rPr>
        <w:t xml:space="preserve"> </w:t>
      </w:r>
      <w:r>
        <w:rPr>
          <w:color w:val="C00000"/>
          <w:u w:val="thick" w:color="001E5E"/>
        </w:rPr>
        <w:t xml:space="preserve"> </w:t>
      </w:r>
      <w:r>
        <w:rPr>
          <w:color w:val="C00000"/>
          <w:u w:val="thick" w:color="001E5E"/>
        </w:rPr>
        <w:tab/>
      </w:r>
    </w:p>
    <w:p w14:paraId="4F492C07" w14:textId="77777777" w:rsidR="0068142C" w:rsidRDefault="008E5DE7">
      <w:pPr>
        <w:pStyle w:val="BodyText"/>
        <w:spacing w:before="60"/>
        <w:ind w:left="920"/>
      </w:pPr>
      <w:r>
        <w:t>Notes:</w:t>
      </w:r>
    </w:p>
    <w:sectPr w:rsidR="0068142C">
      <w:pgSz w:w="12240" w:h="15840"/>
      <w:pgMar w:top="920" w:right="1280" w:bottom="1140" w:left="1240" w:header="72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FA2B" w14:textId="77777777" w:rsidR="008E5DE7" w:rsidRDefault="008E5DE7">
      <w:r>
        <w:separator/>
      </w:r>
    </w:p>
  </w:endnote>
  <w:endnote w:type="continuationSeparator" w:id="0">
    <w:p w14:paraId="42BF4271" w14:textId="77777777" w:rsidR="008E5DE7" w:rsidRDefault="008E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A505" w14:textId="38524134" w:rsidR="0068142C" w:rsidRDefault="008E5DE7">
    <w:pPr>
      <w:pStyle w:val="BodyText"/>
      <w:spacing w:line="14" w:lineRule="auto"/>
    </w:pPr>
    <w:r>
      <w:rPr>
        <w:noProof/>
      </w:rPr>
      <w:drawing>
        <wp:anchor distT="0" distB="0" distL="0" distR="0" simplePos="0" relativeHeight="250881024" behindDoc="1" locked="0" layoutInCell="1" allowOverlap="1" wp14:anchorId="5DCF40CA" wp14:editId="72F563F1">
          <wp:simplePos x="0" y="0"/>
          <wp:positionH relativeFrom="page">
            <wp:posOffset>6171565</wp:posOffset>
          </wp:positionH>
          <wp:positionV relativeFrom="page">
            <wp:posOffset>9330055</wp:posOffset>
          </wp:positionV>
          <wp:extent cx="917778" cy="2238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7778" cy="223860"/>
                  </a:xfrm>
                  <a:prstGeom prst="rect">
                    <a:avLst/>
                  </a:prstGeom>
                </pic:spPr>
              </pic:pic>
            </a:graphicData>
          </a:graphic>
        </wp:anchor>
      </w:drawing>
    </w:r>
    <w:r w:rsidR="00C30BB9">
      <w:rPr>
        <w:noProof/>
      </w:rPr>
      <mc:AlternateContent>
        <mc:Choice Requires="wps">
          <w:drawing>
            <wp:anchor distT="0" distB="0" distL="114300" distR="114300" simplePos="0" relativeHeight="250882048" behindDoc="1" locked="0" layoutInCell="1" allowOverlap="1" wp14:anchorId="4B07F73B" wp14:editId="41BADA37">
              <wp:simplePos x="0" y="0"/>
              <wp:positionH relativeFrom="page">
                <wp:posOffset>542290</wp:posOffset>
              </wp:positionH>
              <wp:positionV relativeFrom="page">
                <wp:posOffset>9314180</wp:posOffset>
              </wp:positionV>
              <wp:extent cx="5345430" cy="292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C5E9" w14:textId="77777777" w:rsidR="0068142C" w:rsidRDefault="008E5DE7">
                          <w:pPr>
                            <w:spacing w:before="15"/>
                            <w:ind w:left="20"/>
                            <w:rPr>
                              <w:sz w:val="16"/>
                            </w:rPr>
                          </w:pPr>
                          <w:r>
                            <w:rPr>
                              <w:sz w:val="16"/>
                            </w:rPr>
                            <w:t>This tool was developed by CASS and is based on the Professional Practice Standard content from Alberta Education.</w:t>
                          </w:r>
                        </w:p>
                        <w:p w14:paraId="7F356524" w14:textId="77777777" w:rsidR="0068142C" w:rsidRDefault="008E5DE7">
                          <w:pPr>
                            <w:spacing w:before="56"/>
                            <w:ind w:left="20"/>
                            <w:rPr>
                              <w:sz w:val="16"/>
                            </w:rPr>
                          </w:pPr>
                          <w:r>
                            <w:rPr>
                              <w:sz w:val="16"/>
                            </w:rPr>
                            <w:t>It is freely provided in support of improved teaching and learning under the following Creative Commons license.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7F73B" id="_x0000_t202" coordsize="21600,21600" o:spt="202" path="m,l,21600r21600,l21600,xe">
              <v:stroke joinstyle="miter"/>
              <v:path gradientshapeok="t" o:connecttype="rect"/>
            </v:shapetype>
            <v:shape id="Text Box 3" o:spid="_x0000_s1026" type="#_x0000_t202" style="position:absolute;margin-left:42.7pt;margin-top:733.4pt;width:420.9pt;height:23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" filled="f" stroked="f">
              <v:textbox inset="0,0,0,0">
                <w:txbxContent>
                  <w:p w14:paraId="7880C5E9" w14:textId="77777777" w:rsidR="0068142C" w:rsidRDefault="008E5DE7">
                    <w:pPr>
                      <w:spacing w:before="15"/>
                      <w:ind w:left="20"/>
                      <w:rPr>
                        <w:sz w:val="16"/>
                      </w:rPr>
                    </w:pPr>
                    <w:r>
                      <w:rPr>
                        <w:sz w:val="16"/>
                      </w:rPr>
                      <w:t>This tool was developed by CASS and is based on the Professional Practice Standard content from Alberta Education.</w:t>
                    </w:r>
                  </w:p>
                  <w:p w14:paraId="7F356524" w14:textId="77777777" w:rsidR="0068142C" w:rsidRDefault="008E5DE7">
                    <w:pPr>
                      <w:spacing w:before="56"/>
                      <w:ind w:left="20"/>
                      <w:rPr>
                        <w:sz w:val="16"/>
                      </w:rPr>
                    </w:pPr>
                    <w:r>
                      <w:rPr>
                        <w:sz w:val="16"/>
                      </w:rPr>
                      <w:t>It is freely provided in support of improved teaching and learning under the following Creative Commons license.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256B" w14:textId="604DECC7" w:rsidR="0068142C" w:rsidRDefault="008E5DE7">
    <w:pPr>
      <w:pStyle w:val="BodyText"/>
      <w:spacing w:line="14" w:lineRule="auto"/>
    </w:pPr>
    <w:r>
      <w:rPr>
        <w:noProof/>
      </w:rPr>
      <w:drawing>
        <wp:anchor distT="0" distB="0" distL="0" distR="0" simplePos="0" relativeHeight="250884096" behindDoc="1" locked="0" layoutInCell="1" allowOverlap="1" wp14:anchorId="3F223C5C" wp14:editId="1F72655F">
          <wp:simplePos x="0" y="0"/>
          <wp:positionH relativeFrom="page">
            <wp:posOffset>6171565</wp:posOffset>
          </wp:positionH>
          <wp:positionV relativeFrom="page">
            <wp:posOffset>9330055</wp:posOffset>
          </wp:positionV>
          <wp:extent cx="917778" cy="22386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17778" cy="223860"/>
                  </a:xfrm>
                  <a:prstGeom prst="rect">
                    <a:avLst/>
                  </a:prstGeom>
                </pic:spPr>
              </pic:pic>
            </a:graphicData>
          </a:graphic>
        </wp:anchor>
      </w:drawing>
    </w:r>
    <w:r w:rsidR="00C30BB9">
      <w:rPr>
        <w:noProof/>
      </w:rPr>
      <mc:AlternateContent>
        <mc:Choice Requires="wps">
          <w:drawing>
            <wp:anchor distT="0" distB="0" distL="114300" distR="114300" simplePos="0" relativeHeight="250885120" behindDoc="1" locked="0" layoutInCell="1" allowOverlap="1" wp14:anchorId="02A7C016" wp14:editId="4FFAB711">
              <wp:simplePos x="0" y="0"/>
              <wp:positionH relativeFrom="page">
                <wp:posOffset>542290</wp:posOffset>
              </wp:positionH>
              <wp:positionV relativeFrom="page">
                <wp:posOffset>9314180</wp:posOffset>
              </wp:positionV>
              <wp:extent cx="5345430"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AB965" w14:textId="77777777" w:rsidR="0068142C" w:rsidRDefault="008E5DE7">
                          <w:pPr>
                            <w:spacing w:before="15"/>
                            <w:ind w:left="20"/>
                            <w:rPr>
                              <w:sz w:val="16"/>
                            </w:rPr>
                          </w:pPr>
                          <w:r>
                            <w:rPr>
                              <w:sz w:val="16"/>
                            </w:rPr>
                            <w:t>This tool was developed by CASS and is based on the Professional Practice Standard content from Alberta Education.</w:t>
                          </w:r>
                        </w:p>
                        <w:p w14:paraId="7B173619" w14:textId="77777777" w:rsidR="0068142C" w:rsidRDefault="008E5DE7">
                          <w:pPr>
                            <w:spacing w:before="56"/>
                            <w:ind w:left="20"/>
                            <w:rPr>
                              <w:sz w:val="16"/>
                            </w:rPr>
                          </w:pPr>
                          <w:r>
                            <w:rPr>
                              <w:sz w:val="16"/>
                            </w:rPr>
                            <w:t>It is freely provided in support of improved teaching and learning under the following Creative Commons license.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7C016" id="_x0000_t202" coordsize="21600,21600" o:spt="202" path="m,l,21600r21600,l21600,xe">
              <v:stroke joinstyle="miter"/>
              <v:path gradientshapeok="t" o:connecttype="rect"/>
            </v:shapetype>
            <v:shape id="Text Box 1" o:spid="_x0000_s1028" type="#_x0000_t202" style="position:absolute;margin-left:42.7pt;margin-top:733.4pt;width:420.9pt;height:23pt;z-index:-2524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" filled="f" stroked="f">
              <v:textbox inset="0,0,0,0">
                <w:txbxContent>
                  <w:p w14:paraId="4D2AB965" w14:textId="77777777" w:rsidR="0068142C" w:rsidRDefault="008E5DE7">
                    <w:pPr>
                      <w:spacing w:before="15"/>
                      <w:ind w:left="20"/>
                      <w:rPr>
                        <w:sz w:val="16"/>
                      </w:rPr>
                    </w:pPr>
                    <w:r>
                      <w:rPr>
                        <w:sz w:val="16"/>
                      </w:rPr>
                      <w:t>This tool was developed by CASS and is based on the Professional Practice Standard content from Alberta Education.</w:t>
                    </w:r>
                  </w:p>
                  <w:p w14:paraId="7B173619" w14:textId="77777777" w:rsidR="0068142C" w:rsidRDefault="008E5DE7">
                    <w:pPr>
                      <w:spacing w:before="56"/>
                      <w:ind w:left="20"/>
                      <w:rPr>
                        <w:sz w:val="16"/>
                      </w:rPr>
                    </w:pPr>
                    <w:r>
                      <w:rPr>
                        <w:sz w:val="16"/>
                      </w:rPr>
                      <w:t>It is freely provided in support of improved teaching and learning under the following Creative Commons license.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1592" w14:textId="77777777" w:rsidR="008E5DE7" w:rsidRDefault="008E5DE7">
      <w:r>
        <w:separator/>
      </w:r>
    </w:p>
  </w:footnote>
  <w:footnote w:type="continuationSeparator" w:id="0">
    <w:p w14:paraId="08F14FD2" w14:textId="77777777" w:rsidR="008E5DE7" w:rsidRDefault="008E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A53F" w14:textId="12233E06" w:rsidR="0068142C" w:rsidRDefault="00C30BB9">
    <w:pPr>
      <w:pStyle w:val="BodyText"/>
      <w:spacing w:line="14" w:lineRule="auto"/>
    </w:pPr>
    <w:r>
      <w:rPr>
        <w:noProof/>
      </w:rPr>
      <mc:AlternateContent>
        <mc:Choice Requires="wps">
          <w:drawing>
            <wp:anchor distT="0" distB="0" distL="114300" distR="114300" simplePos="0" relativeHeight="250883072" behindDoc="1" locked="0" layoutInCell="1" allowOverlap="1" wp14:anchorId="0BA474D1" wp14:editId="2895B3E6">
              <wp:simplePos x="0" y="0"/>
              <wp:positionH relativeFrom="page">
                <wp:posOffset>7086600</wp:posOffset>
              </wp:positionH>
              <wp:positionV relativeFrom="page">
                <wp:posOffset>444500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02A0" w14:textId="77777777" w:rsidR="0068142C" w:rsidRDefault="008E5DE7">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474D1" id="_x0000_t202" coordsize="21600,21600" o:spt="202" path="m,l,21600r21600,l21600,xe">
              <v:stroke joinstyle="miter"/>
              <v:path gradientshapeok="t" o:connecttype="rect"/>
            </v:shapetype>
            <v:shape id="Text Box 2" o:spid="_x0000_s1027" type="#_x0000_t202" style="position:absolute;margin-left:558pt;margin-top:35pt;width:16.1pt;height:12.1pt;z-index:-2524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" filled="f" stroked="f">
              <v:textbox inset="0,0,0,0">
                <w:txbxContent>
                  <w:p w14:paraId="554702A0" w14:textId="77777777" w:rsidR="0068142C" w:rsidRDefault="008E5DE7">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A6F"/>
    <w:multiLevelType w:val="hybridMultilevel"/>
    <w:tmpl w:val="E6A27342"/>
    <w:lvl w:ilvl="0" w:tplc="151E76E8">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39A49DF4">
      <w:numFmt w:val="bullet"/>
      <w:lvlText w:val="•"/>
      <w:lvlJc w:val="left"/>
      <w:pPr>
        <w:ind w:left="971" w:hanging="360"/>
      </w:pPr>
      <w:rPr>
        <w:rFonts w:hint="default"/>
        <w:lang w:val="en-CA" w:eastAsia="en-CA" w:bidi="en-CA"/>
      </w:rPr>
    </w:lvl>
    <w:lvl w:ilvl="2" w:tplc="1BF84B1A">
      <w:numFmt w:val="bullet"/>
      <w:lvlText w:val="•"/>
      <w:lvlJc w:val="left"/>
      <w:pPr>
        <w:ind w:left="1462" w:hanging="360"/>
      </w:pPr>
      <w:rPr>
        <w:rFonts w:hint="default"/>
        <w:lang w:val="en-CA" w:eastAsia="en-CA" w:bidi="en-CA"/>
      </w:rPr>
    </w:lvl>
    <w:lvl w:ilvl="3" w:tplc="B6800242">
      <w:numFmt w:val="bullet"/>
      <w:lvlText w:val="•"/>
      <w:lvlJc w:val="left"/>
      <w:pPr>
        <w:ind w:left="1953" w:hanging="360"/>
      </w:pPr>
      <w:rPr>
        <w:rFonts w:hint="default"/>
        <w:lang w:val="en-CA" w:eastAsia="en-CA" w:bidi="en-CA"/>
      </w:rPr>
    </w:lvl>
    <w:lvl w:ilvl="4" w:tplc="E9447EB2">
      <w:numFmt w:val="bullet"/>
      <w:lvlText w:val="•"/>
      <w:lvlJc w:val="left"/>
      <w:pPr>
        <w:ind w:left="2444" w:hanging="360"/>
      </w:pPr>
      <w:rPr>
        <w:rFonts w:hint="default"/>
        <w:lang w:val="en-CA" w:eastAsia="en-CA" w:bidi="en-CA"/>
      </w:rPr>
    </w:lvl>
    <w:lvl w:ilvl="5" w:tplc="128E3AC8">
      <w:numFmt w:val="bullet"/>
      <w:lvlText w:val="•"/>
      <w:lvlJc w:val="left"/>
      <w:pPr>
        <w:ind w:left="2935" w:hanging="360"/>
      </w:pPr>
      <w:rPr>
        <w:rFonts w:hint="default"/>
        <w:lang w:val="en-CA" w:eastAsia="en-CA" w:bidi="en-CA"/>
      </w:rPr>
    </w:lvl>
    <w:lvl w:ilvl="6" w:tplc="67F2392A">
      <w:numFmt w:val="bullet"/>
      <w:lvlText w:val="•"/>
      <w:lvlJc w:val="left"/>
      <w:pPr>
        <w:ind w:left="3426" w:hanging="360"/>
      </w:pPr>
      <w:rPr>
        <w:rFonts w:hint="default"/>
        <w:lang w:val="en-CA" w:eastAsia="en-CA" w:bidi="en-CA"/>
      </w:rPr>
    </w:lvl>
    <w:lvl w:ilvl="7" w:tplc="667C22C4">
      <w:numFmt w:val="bullet"/>
      <w:lvlText w:val="•"/>
      <w:lvlJc w:val="left"/>
      <w:pPr>
        <w:ind w:left="3917" w:hanging="360"/>
      </w:pPr>
      <w:rPr>
        <w:rFonts w:hint="default"/>
        <w:lang w:val="en-CA" w:eastAsia="en-CA" w:bidi="en-CA"/>
      </w:rPr>
    </w:lvl>
    <w:lvl w:ilvl="8" w:tplc="41D277B6">
      <w:numFmt w:val="bullet"/>
      <w:lvlText w:val="•"/>
      <w:lvlJc w:val="left"/>
      <w:pPr>
        <w:ind w:left="4408" w:hanging="360"/>
      </w:pPr>
      <w:rPr>
        <w:rFonts w:hint="default"/>
        <w:lang w:val="en-CA" w:eastAsia="en-CA" w:bidi="en-CA"/>
      </w:rPr>
    </w:lvl>
  </w:abstractNum>
  <w:abstractNum w:abstractNumId="1" w15:restartNumberingAfterBreak="0">
    <w:nsid w:val="0E4931C4"/>
    <w:multiLevelType w:val="hybridMultilevel"/>
    <w:tmpl w:val="E932A3C4"/>
    <w:lvl w:ilvl="0" w:tplc="1F684A8A">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081C548C">
      <w:numFmt w:val="bullet"/>
      <w:lvlText w:val="•"/>
      <w:lvlJc w:val="left"/>
      <w:pPr>
        <w:ind w:left="971" w:hanging="360"/>
      </w:pPr>
      <w:rPr>
        <w:rFonts w:hint="default"/>
        <w:lang w:val="en-CA" w:eastAsia="en-CA" w:bidi="en-CA"/>
      </w:rPr>
    </w:lvl>
    <w:lvl w:ilvl="2" w:tplc="E8ACC764">
      <w:numFmt w:val="bullet"/>
      <w:lvlText w:val="•"/>
      <w:lvlJc w:val="left"/>
      <w:pPr>
        <w:ind w:left="1462" w:hanging="360"/>
      </w:pPr>
      <w:rPr>
        <w:rFonts w:hint="default"/>
        <w:lang w:val="en-CA" w:eastAsia="en-CA" w:bidi="en-CA"/>
      </w:rPr>
    </w:lvl>
    <w:lvl w:ilvl="3" w:tplc="BB5C3BAC">
      <w:numFmt w:val="bullet"/>
      <w:lvlText w:val="•"/>
      <w:lvlJc w:val="left"/>
      <w:pPr>
        <w:ind w:left="1953" w:hanging="360"/>
      </w:pPr>
      <w:rPr>
        <w:rFonts w:hint="default"/>
        <w:lang w:val="en-CA" w:eastAsia="en-CA" w:bidi="en-CA"/>
      </w:rPr>
    </w:lvl>
    <w:lvl w:ilvl="4" w:tplc="B19420D6">
      <w:numFmt w:val="bullet"/>
      <w:lvlText w:val="•"/>
      <w:lvlJc w:val="left"/>
      <w:pPr>
        <w:ind w:left="2444" w:hanging="360"/>
      </w:pPr>
      <w:rPr>
        <w:rFonts w:hint="default"/>
        <w:lang w:val="en-CA" w:eastAsia="en-CA" w:bidi="en-CA"/>
      </w:rPr>
    </w:lvl>
    <w:lvl w:ilvl="5" w:tplc="19DC87E6">
      <w:numFmt w:val="bullet"/>
      <w:lvlText w:val="•"/>
      <w:lvlJc w:val="left"/>
      <w:pPr>
        <w:ind w:left="2935" w:hanging="360"/>
      </w:pPr>
      <w:rPr>
        <w:rFonts w:hint="default"/>
        <w:lang w:val="en-CA" w:eastAsia="en-CA" w:bidi="en-CA"/>
      </w:rPr>
    </w:lvl>
    <w:lvl w:ilvl="6" w:tplc="F18877A4">
      <w:numFmt w:val="bullet"/>
      <w:lvlText w:val="•"/>
      <w:lvlJc w:val="left"/>
      <w:pPr>
        <w:ind w:left="3426" w:hanging="360"/>
      </w:pPr>
      <w:rPr>
        <w:rFonts w:hint="default"/>
        <w:lang w:val="en-CA" w:eastAsia="en-CA" w:bidi="en-CA"/>
      </w:rPr>
    </w:lvl>
    <w:lvl w:ilvl="7" w:tplc="3DF8CCEC">
      <w:numFmt w:val="bullet"/>
      <w:lvlText w:val="•"/>
      <w:lvlJc w:val="left"/>
      <w:pPr>
        <w:ind w:left="3917" w:hanging="360"/>
      </w:pPr>
      <w:rPr>
        <w:rFonts w:hint="default"/>
        <w:lang w:val="en-CA" w:eastAsia="en-CA" w:bidi="en-CA"/>
      </w:rPr>
    </w:lvl>
    <w:lvl w:ilvl="8" w:tplc="189A1384">
      <w:numFmt w:val="bullet"/>
      <w:lvlText w:val="•"/>
      <w:lvlJc w:val="left"/>
      <w:pPr>
        <w:ind w:left="4408" w:hanging="360"/>
      </w:pPr>
      <w:rPr>
        <w:rFonts w:hint="default"/>
        <w:lang w:val="en-CA" w:eastAsia="en-CA" w:bidi="en-CA"/>
      </w:rPr>
    </w:lvl>
  </w:abstractNum>
  <w:abstractNum w:abstractNumId="2" w15:restartNumberingAfterBreak="0">
    <w:nsid w:val="184F476C"/>
    <w:multiLevelType w:val="hybridMultilevel"/>
    <w:tmpl w:val="72488DDE"/>
    <w:lvl w:ilvl="0" w:tplc="0C08E4DC">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5A30360C">
      <w:numFmt w:val="bullet"/>
      <w:lvlText w:val="•"/>
      <w:lvlJc w:val="left"/>
      <w:pPr>
        <w:ind w:left="971" w:hanging="360"/>
      </w:pPr>
      <w:rPr>
        <w:rFonts w:hint="default"/>
        <w:lang w:val="en-CA" w:eastAsia="en-CA" w:bidi="en-CA"/>
      </w:rPr>
    </w:lvl>
    <w:lvl w:ilvl="2" w:tplc="E2CAF298">
      <w:numFmt w:val="bullet"/>
      <w:lvlText w:val="•"/>
      <w:lvlJc w:val="left"/>
      <w:pPr>
        <w:ind w:left="1462" w:hanging="360"/>
      </w:pPr>
      <w:rPr>
        <w:rFonts w:hint="default"/>
        <w:lang w:val="en-CA" w:eastAsia="en-CA" w:bidi="en-CA"/>
      </w:rPr>
    </w:lvl>
    <w:lvl w:ilvl="3" w:tplc="69323B68">
      <w:numFmt w:val="bullet"/>
      <w:lvlText w:val="•"/>
      <w:lvlJc w:val="left"/>
      <w:pPr>
        <w:ind w:left="1953" w:hanging="360"/>
      </w:pPr>
      <w:rPr>
        <w:rFonts w:hint="default"/>
        <w:lang w:val="en-CA" w:eastAsia="en-CA" w:bidi="en-CA"/>
      </w:rPr>
    </w:lvl>
    <w:lvl w:ilvl="4" w:tplc="847872BC">
      <w:numFmt w:val="bullet"/>
      <w:lvlText w:val="•"/>
      <w:lvlJc w:val="left"/>
      <w:pPr>
        <w:ind w:left="2444" w:hanging="360"/>
      </w:pPr>
      <w:rPr>
        <w:rFonts w:hint="default"/>
        <w:lang w:val="en-CA" w:eastAsia="en-CA" w:bidi="en-CA"/>
      </w:rPr>
    </w:lvl>
    <w:lvl w:ilvl="5" w:tplc="345648E6">
      <w:numFmt w:val="bullet"/>
      <w:lvlText w:val="•"/>
      <w:lvlJc w:val="left"/>
      <w:pPr>
        <w:ind w:left="2935" w:hanging="360"/>
      </w:pPr>
      <w:rPr>
        <w:rFonts w:hint="default"/>
        <w:lang w:val="en-CA" w:eastAsia="en-CA" w:bidi="en-CA"/>
      </w:rPr>
    </w:lvl>
    <w:lvl w:ilvl="6" w:tplc="07409D1E">
      <w:numFmt w:val="bullet"/>
      <w:lvlText w:val="•"/>
      <w:lvlJc w:val="left"/>
      <w:pPr>
        <w:ind w:left="3426" w:hanging="360"/>
      </w:pPr>
      <w:rPr>
        <w:rFonts w:hint="default"/>
        <w:lang w:val="en-CA" w:eastAsia="en-CA" w:bidi="en-CA"/>
      </w:rPr>
    </w:lvl>
    <w:lvl w:ilvl="7" w:tplc="36A4AFA6">
      <w:numFmt w:val="bullet"/>
      <w:lvlText w:val="•"/>
      <w:lvlJc w:val="left"/>
      <w:pPr>
        <w:ind w:left="3917" w:hanging="360"/>
      </w:pPr>
      <w:rPr>
        <w:rFonts w:hint="default"/>
        <w:lang w:val="en-CA" w:eastAsia="en-CA" w:bidi="en-CA"/>
      </w:rPr>
    </w:lvl>
    <w:lvl w:ilvl="8" w:tplc="F9E21D8A">
      <w:numFmt w:val="bullet"/>
      <w:lvlText w:val="•"/>
      <w:lvlJc w:val="left"/>
      <w:pPr>
        <w:ind w:left="4408" w:hanging="360"/>
      </w:pPr>
      <w:rPr>
        <w:rFonts w:hint="default"/>
        <w:lang w:val="en-CA" w:eastAsia="en-CA" w:bidi="en-CA"/>
      </w:rPr>
    </w:lvl>
  </w:abstractNum>
  <w:abstractNum w:abstractNumId="3" w15:restartNumberingAfterBreak="0">
    <w:nsid w:val="247C6483"/>
    <w:multiLevelType w:val="hybridMultilevel"/>
    <w:tmpl w:val="93327A7A"/>
    <w:lvl w:ilvl="0" w:tplc="124424B8">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0D64013A">
      <w:numFmt w:val="bullet"/>
      <w:lvlText w:val="•"/>
      <w:lvlJc w:val="left"/>
      <w:pPr>
        <w:ind w:left="971" w:hanging="360"/>
      </w:pPr>
      <w:rPr>
        <w:rFonts w:hint="default"/>
        <w:lang w:val="en-CA" w:eastAsia="en-CA" w:bidi="en-CA"/>
      </w:rPr>
    </w:lvl>
    <w:lvl w:ilvl="2" w:tplc="856AD292">
      <w:numFmt w:val="bullet"/>
      <w:lvlText w:val="•"/>
      <w:lvlJc w:val="left"/>
      <w:pPr>
        <w:ind w:left="1462" w:hanging="360"/>
      </w:pPr>
      <w:rPr>
        <w:rFonts w:hint="default"/>
        <w:lang w:val="en-CA" w:eastAsia="en-CA" w:bidi="en-CA"/>
      </w:rPr>
    </w:lvl>
    <w:lvl w:ilvl="3" w:tplc="A1909128">
      <w:numFmt w:val="bullet"/>
      <w:lvlText w:val="•"/>
      <w:lvlJc w:val="left"/>
      <w:pPr>
        <w:ind w:left="1953" w:hanging="360"/>
      </w:pPr>
      <w:rPr>
        <w:rFonts w:hint="default"/>
        <w:lang w:val="en-CA" w:eastAsia="en-CA" w:bidi="en-CA"/>
      </w:rPr>
    </w:lvl>
    <w:lvl w:ilvl="4" w:tplc="4CC48A24">
      <w:numFmt w:val="bullet"/>
      <w:lvlText w:val="•"/>
      <w:lvlJc w:val="left"/>
      <w:pPr>
        <w:ind w:left="2444" w:hanging="360"/>
      </w:pPr>
      <w:rPr>
        <w:rFonts w:hint="default"/>
        <w:lang w:val="en-CA" w:eastAsia="en-CA" w:bidi="en-CA"/>
      </w:rPr>
    </w:lvl>
    <w:lvl w:ilvl="5" w:tplc="F9D4D634">
      <w:numFmt w:val="bullet"/>
      <w:lvlText w:val="•"/>
      <w:lvlJc w:val="left"/>
      <w:pPr>
        <w:ind w:left="2935" w:hanging="360"/>
      </w:pPr>
      <w:rPr>
        <w:rFonts w:hint="default"/>
        <w:lang w:val="en-CA" w:eastAsia="en-CA" w:bidi="en-CA"/>
      </w:rPr>
    </w:lvl>
    <w:lvl w:ilvl="6" w:tplc="052A7EC8">
      <w:numFmt w:val="bullet"/>
      <w:lvlText w:val="•"/>
      <w:lvlJc w:val="left"/>
      <w:pPr>
        <w:ind w:left="3426" w:hanging="360"/>
      </w:pPr>
      <w:rPr>
        <w:rFonts w:hint="default"/>
        <w:lang w:val="en-CA" w:eastAsia="en-CA" w:bidi="en-CA"/>
      </w:rPr>
    </w:lvl>
    <w:lvl w:ilvl="7" w:tplc="2C4A8A84">
      <w:numFmt w:val="bullet"/>
      <w:lvlText w:val="•"/>
      <w:lvlJc w:val="left"/>
      <w:pPr>
        <w:ind w:left="3917" w:hanging="360"/>
      </w:pPr>
      <w:rPr>
        <w:rFonts w:hint="default"/>
        <w:lang w:val="en-CA" w:eastAsia="en-CA" w:bidi="en-CA"/>
      </w:rPr>
    </w:lvl>
    <w:lvl w:ilvl="8" w:tplc="6B24D266">
      <w:numFmt w:val="bullet"/>
      <w:lvlText w:val="•"/>
      <w:lvlJc w:val="left"/>
      <w:pPr>
        <w:ind w:left="4408" w:hanging="360"/>
      </w:pPr>
      <w:rPr>
        <w:rFonts w:hint="default"/>
        <w:lang w:val="en-CA" w:eastAsia="en-CA" w:bidi="en-CA"/>
      </w:rPr>
    </w:lvl>
  </w:abstractNum>
  <w:abstractNum w:abstractNumId="4" w15:restartNumberingAfterBreak="0">
    <w:nsid w:val="46D93A5E"/>
    <w:multiLevelType w:val="hybridMultilevel"/>
    <w:tmpl w:val="EE06070C"/>
    <w:lvl w:ilvl="0" w:tplc="AAF03072">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DF52D9AE">
      <w:numFmt w:val="bullet"/>
      <w:lvlText w:val="•"/>
      <w:lvlJc w:val="left"/>
      <w:pPr>
        <w:ind w:left="971" w:hanging="360"/>
      </w:pPr>
      <w:rPr>
        <w:rFonts w:hint="default"/>
        <w:lang w:val="en-CA" w:eastAsia="en-CA" w:bidi="en-CA"/>
      </w:rPr>
    </w:lvl>
    <w:lvl w:ilvl="2" w:tplc="9EB8A356">
      <w:numFmt w:val="bullet"/>
      <w:lvlText w:val="•"/>
      <w:lvlJc w:val="left"/>
      <w:pPr>
        <w:ind w:left="1462" w:hanging="360"/>
      </w:pPr>
      <w:rPr>
        <w:rFonts w:hint="default"/>
        <w:lang w:val="en-CA" w:eastAsia="en-CA" w:bidi="en-CA"/>
      </w:rPr>
    </w:lvl>
    <w:lvl w:ilvl="3" w:tplc="C6289C2C">
      <w:numFmt w:val="bullet"/>
      <w:lvlText w:val="•"/>
      <w:lvlJc w:val="left"/>
      <w:pPr>
        <w:ind w:left="1953" w:hanging="360"/>
      </w:pPr>
      <w:rPr>
        <w:rFonts w:hint="default"/>
        <w:lang w:val="en-CA" w:eastAsia="en-CA" w:bidi="en-CA"/>
      </w:rPr>
    </w:lvl>
    <w:lvl w:ilvl="4" w:tplc="C65E7A82">
      <w:numFmt w:val="bullet"/>
      <w:lvlText w:val="•"/>
      <w:lvlJc w:val="left"/>
      <w:pPr>
        <w:ind w:left="2444" w:hanging="360"/>
      </w:pPr>
      <w:rPr>
        <w:rFonts w:hint="default"/>
        <w:lang w:val="en-CA" w:eastAsia="en-CA" w:bidi="en-CA"/>
      </w:rPr>
    </w:lvl>
    <w:lvl w:ilvl="5" w:tplc="709207E2">
      <w:numFmt w:val="bullet"/>
      <w:lvlText w:val="•"/>
      <w:lvlJc w:val="left"/>
      <w:pPr>
        <w:ind w:left="2935" w:hanging="360"/>
      </w:pPr>
      <w:rPr>
        <w:rFonts w:hint="default"/>
        <w:lang w:val="en-CA" w:eastAsia="en-CA" w:bidi="en-CA"/>
      </w:rPr>
    </w:lvl>
    <w:lvl w:ilvl="6" w:tplc="ADB2F282">
      <w:numFmt w:val="bullet"/>
      <w:lvlText w:val="•"/>
      <w:lvlJc w:val="left"/>
      <w:pPr>
        <w:ind w:left="3426" w:hanging="360"/>
      </w:pPr>
      <w:rPr>
        <w:rFonts w:hint="default"/>
        <w:lang w:val="en-CA" w:eastAsia="en-CA" w:bidi="en-CA"/>
      </w:rPr>
    </w:lvl>
    <w:lvl w:ilvl="7" w:tplc="EABA79AC">
      <w:numFmt w:val="bullet"/>
      <w:lvlText w:val="•"/>
      <w:lvlJc w:val="left"/>
      <w:pPr>
        <w:ind w:left="3917" w:hanging="360"/>
      </w:pPr>
      <w:rPr>
        <w:rFonts w:hint="default"/>
        <w:lang w:val="en-CA" w:eastAsia="en-CA" w:bidi="en-CA"/>
      </w:rPr>
    </w:lvl>
    <w:lvl w:ilvl="8" w:tplc="50FAE990">
      <w:numFmt w:val="bullet"/>
      <w:lvlText w:val="•"/>
      <w:lvlJc w:val="left"/>
      <w:pPr>
        <w:ind w:left="4408" w:hanging="360"/>
      </w:pPr>
      <w:rPr>
        <w:rFonts w:hint="default"/>
        <w:lang w:val="en-CA" w:eastAsia="en-CA" w:bidi="en-CA"/>
      </w:rPr>
    </w:lvl>
  </w:abstractNum>
  <w:abstractNum w:abstractNumId="5" w15:restartNumberingAfterBreak="0">
    <w:nsid w:val="4B983C87"/>
    <w:multiLevelType w:val="hybridMultilevel"/>
    <w:tmpl w:val="7736DCB2"/>
    <w:lvl w:ilvl="0" w:tplc="1B5AAB52">
      <w:start w:val="1"/>
      <w:numFmt w:val="lowerLetter"/>
      <w:lvlText w:val="%1)"/>
      <w:lvlJc w:val="left"/>
      <w:pPr>
        <w:ind w:left="474" w:hanging="360"/>
        <w:jc w:val="left"/>
      </w:pPr>
      <w:rPr>
        <w:rFonts w:ascii="Arial" w:eastAsia="Arial" w:hAnsi="Arial" w:cs="Arial" w:hint="default"/>
        <w:spacing w:val="-1"/>
        <w:w w:val="99"/>
        <w:sz w:val="20"/>
        <w:szCs w:val="20"/>
        <w:lang w:val="en-CA" w:eastAsia="en-CA" w:bidi="en-CA"/>
      </w:rPr>
    </w:lvl>
    <w:lvl w:ilvl="1" w:tplc="FE8AB404">
      <w:numFmt w:val="bullet"/>
      <w:lvlText w:val="•"/>
      <w:lvlJc w:val="left"/>
      <w:pPr>
        <w:ind w:left="971" w:hanging="360"/>
      </w:pPr>
      <w:rPr>
        <w:rFonts w:hint="default"/>
        <w:lang w:val="en-CA" w:eastAsia="en-CA" w:bidi="en-CA"/>
      </w:rPr>
    </w:lvl>
    <w:lvl w:ilvl="2" w:tplc="6F3609A4">
      <w:numFmt w:val="bullet"/>
      <w:lvlText w:val="•"/>
      <w:lvlJc w:val="left"/>
      <w:pPr>
        <w:ind w:left="1462" w:hanging="360"/>
      </w:pPr>
      <w:rPr>
        <w:rFonts w:hint="default"/>
        <w:lang w:val="en-CA" w:eastAsia="en-CA" w:bidi="en-CA"/>
      </w:rPr>
    </w:lvl>
    <w:lvl w:ilvl="3" w:tplc="4C3ACED2">
      <w:numFmt w:val="bullet"/>
      <w:lvlText w:val="•"/>
      <w:lvlJc w:val="left"/>
      <w:pPr>
        <w:ind w:left="1953" w:hanging="360"/>
      </w:pPr>
      <w:rPr>
        <w:rFonts w:hint="default"/>
        <w:lang w:val="en-CA" w:eastAsia="en-CA" w:bidi="en-CA"/>
      </w:rPr>
    </w:lvl>
    <w:lvl w:ilvl="4" w:tplc="F8FC9BE8">
      <w:numFmt w:val="bullet"/>
      <w:lvlText w:val="•"/>
      <w:lvlJc w:val="left"/>
      <w:pPr>
        <w:ind w:left="2444" w:hanging="360"/>
      </w:pPr>
      <w:rPr>
        <w:rFonts w:hint="default"/>
        <w:lang w:val="en-CA" w:eastAsia="en-CA" w:bidi="en-CA"/>
      </w:rPr>
    </w:lvl>
    <w:lvl w:ilvl="5" w:tplc="BC56D58E">
      <w:numFmt w:val="bullet"/>
      <w:lvlText w:val="•"/>
      <w:lvlJc w:val="left"/>
      <w:pPr>
        <w:ind w:left="2935" w:hanging="360"/>
      </w:pPr>
      <w:rPr>
        <w:rFonts w:hint="default"/>
        <w:lang w:val="en-CA" w:eastAsia="en-CA" w:bidi="en-CA"/>
      </w:rPr>
    </w:lvl>
    <w:lvl w:ilvl="6" w:tplc="41EA3382">
      <w:numFmt w:val="bullet"/>
      <w:lvlText w:val="•"/>
      <w:lvlJc w:val="left"/>
      <w:pPr>
        <w:ind w:left="3426" w:hanging="360"/>
      </w:pPr>
      <w:rPr>
        <w:rFonts w:hint="default"/>
        <w:lang w:val="en-CA" w:eastAsia="en-CA" w:bidi="en-CA"/>
      </w:rPr>
    </w:lvl>
    <w:lvl w:ilvl="7" w:tplc="487ADCD2">
      <w:numFmt w:val="bullet"/>
      <w:lvlText w:val="•"/>
      <w:lvlJc w:val="left"/>
      <w:pPr>
        <w:ind w:left="3917" w:hanging="360"/>
      </w:pPr>
      <w:rPr>
        <w:rFonts w:hint="default"/>
        <w:lang w:val="en-CA" w:eastAsia="en-CA" w:bidi="en-CA"/>
      </w:rPr>
    </w:lvl>
    <w:lvl w:ilvl="8" w:tplc="F1362B9A">
      <w:numFmt w:val="bullet"/>
      <w:lvlText w:val="•"/>
      <w:lvlJc w:val="left"/>
      <w:pPr>
        <w:ind w:left="4408" w:hanging="360"/>
      </w:pPr>
      <w:rPr>
        <w:rFonts w:hint="default"/>
        <w:lang w:val="en-CA" w:eastAsia="en-CA" w:bidi="en-CA"/>
      </w:rPr>
    </w:lvl>
  </w:abstractNum>
  <w:abstractNum w:abstractNumId="6" w15:restartNumberingAfterBreak="0">
    <w:nsid w:val="4EB2355D"/>
    <w:multiLevelType w:val="hybridMultilevel"/>
    <w:tmpl w:val="C8761082"/>
    <w:lvl w:ilvl="0" w:tplc="99582A34">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96D6F964">
      <w:numFmt w:val="bullet"/>
      <w:lvlText w:val="•"/>
      <w:lvlJc w:val="left"/>
      <w:pPr>
        <w:ind w:left="971" w:hanging="360"/>
      </w:pPr>
      <w:rPr>
        <w:rFonts w:hint="default"/>
        <w:lang w:val="en-CA" w:eastAsia="en-CA" w:bidi="en-CA"/>
      </w:rPr>
    </w:lvl>
    <w:lvl w:ilvl="2" w:tplc="F9A006C8">
      <w:numFmt w:val="bullet"/>
      <w:lvlText w:val="•"/>
      <w:lvlJc w:val="left"/>
      <w:pPr>
        <w:ind w:left="1462" w:hanging="360"/>
      </w:pPr>
      <w:rPr>
        <w:rFonts w:hint="default"/>
        <w:lang w:val="en-CA" w:eastAsia="en-CA" w:bidi="en-CA"/>
      </w:rPr>
    </w:lvl>
    <w:lvl w:ilvl="3" w:tplc="A7501284">
      <w:numFmt w:val="bullet"/>
      <w:lvlText w:val="•"/>
      <w:lvlJc w:val="left"/>
      <w:pPr>
        <w:ind w:left="1953" w:hanging="360"/>
      </w:pPr>
      <w:rPr>
        <w:rFonts w:hint="default"/>
        <w:lang w:val="en-CA" w:eastAsia="en-CA" w:bidi="en-CA"/>
      </w:rPr>
    </w:lvl>
    <w:lvl w:ilvl="4" w:tplc="D5ACC4EE">
      <w:numFmt w:val="bullet"/>
      <w:lvlText w:val="•"/>
      <w:lvlJc w:val="left"/>
      <w:pPr>
        <w:ind w:left="2444" w:hanging="360"/>
      </w:pPr>
      <w:rPr>
        <w:rFonts w:hint="default"/>
        <w:lang w:val="en-CA" w:eastAsia="en-CA" w:bidi="en-CA"/>
      </w:rPr>
    </w:lvl>
    <w:lvl w:ilvl="5" w:tplc="632A9F08">
      <w:numFmt w:val="bullet"/>
      <w:lvlText w:val="•"/>
      <w:lvlJc w:val="left"/>
      <w:pPr>
        <w:ind w:left="2935" w:hanging="360"/>
      </w:pPr>
      <w:rPr>
        <w:rFonts w:hint="default"/>
        <w:lang w:val="en-CA" w:eastAsia="en-CA" w:bidi="en-CA"/>
      </w:rPr>
    </w:lvl>
    <w:lvl w:ilvl="6" w:tplc="9F62F2C6">
      <w:numFmt w:val="bullet"/>
      <w:lvlText w:val="•"/>
      <w:lvlJc w:val="left"/>
      <w:pPr>
        <w:ind w:left="3426" w:hanging="360"/>
      </w:pPr>
      <w:rPr>
        <w:rFonts w:hint="default"/>
        <w:lang w:val="en-CA" w:eastAsia="en-CA" w:bidi="en-CA"/>
      </w:rPr>
    </w:lvl>
    <w:lvl w:ilvl="7" w:tplc="27EAAC5A">
      <w:numFmt w:val="bullet"/>
      <w:lvlText w:val="•"/>
      <w:lvlJc w:val="left"/>
      <w:pPr>
        <w:ind w:left="3917" w:hanging="360"/>
      </w:pPr>
      <w:rPr>
        <w:rFonts w:hint="default"/>
        <w:lang w:val="en-CA" w:eastAsia="en-CA" w:bidi="en-CA"/>
      </w:rPr>
    </w:lvl>
    <w:lvl w:ilvl="8" w:tplc="980C8358">
      <w:numFmt w:val="bullet"/>
      <w:lvlText w:val="•"/>
      <w:lvlJc w:val="left"/>
      <w:pPr>
        <w:ind w:left="4408" w:hanging="360"/>
      </w:pPr>
      <w:rPr>
        <w:rFonts w:hint="default"/>
        <w:lang w:val="en-CA" w:eastAsia="en-CA" w:bidi="en-CA"/>
      </w:rPr>
    </w:lvl>
  </w:abstractNum>
  <w:abstractNum w:abstractNumId="7" w15:restartNumberingAfterBreak="0">
    <w:nsid w:val="62063BB2"/>
    <w:multiLevelType w:val="hybridMultilevel"/>
    <w:tmpl w:val="B9F0A6EC"/>
    <w:lvl w:ilvl="0" w:tplc="1D0A84B6">
      <w:numFmt w:val="bullet"/>
      <w:lvlText w:val=""/>
      <w:lvlJc w:val="left"/>
      <w:pPr>
        <w:ind w:left="471" w:hanging="272"/>
      </w:pPr>
      <w:rPr>
        <w:rFonts w:ascii="Symbol" w:eastAsia="Symbol" w:hAnsi="Symbol" w:cs="Symbol" w:hint="default"/>
        <w:w w:val="99"/>
        <w:sz w:val="20"/>
        <w:szCs w:val="20"/>
        <w:lang w:val="en-CA" w:eastAsia="en-CA" w:bidi="en-CA"/>
      </w:rPr>
    </w:lvl>
    <w:lvl w:ilvl="1" w:tplc="9C086C3E">
      <w:numFmt w:val="bullet"/>
      <w:lvlText w:val="•"/>
      <w:lvlJc w:val="left"/>
      <w:pPr>
        <w:ind w:left="884" w:hanging="272"/>
      </w:pPr>
      <w:rPr>
        <w:rFonts w:hint="default"/>
        <w:lang w:val="en-CA" w:eastAsia="en-CA" w:bidi="en-CA"/>
      </w:rPr>
    </w:lvl>
    <w:lvl w:ilvl="2" w:tplc="145E9DB2">
      <w:numFmt w:val="bullet"/>
      <w:lvlText w:val="•"/>
      <w:lvlJc w:val="left"/>
      <w:pPr>
        <w:ind w:left="1289" w:hanging="272"/>
      </w:pPr>
      <w:rPr>
        <w:rFonts w:hint="default"/>
        <w:lang w:val="en-CA" w:eastAsia="en-CA" w:bidi="en-CA"/>
      </w:rPr>
    </w:lvl>
    <w:lvl w:ilvl="3" w:tplc="4E1CF4EE">
      <w:numFmt w:val="bullet"/>
      <w:lvlText w:val="•"/>
      <w:lvlJc w:val="left"/>
      <w:pPr>
        <w:ind w:left="1693" w:hanging="272"/>
      </w:pPr>
      <w:rPr>
        <w:rFonts w:hint="default"/>
        <w:lang w:val="en-CA" w:eastAsia="en-CA" w:bidi="en-CA"/>
      </w:rPr>
    </w:lvl>
    <w:lvl w:ilvl="4" w:tplc="1890B9AA">
      <w:numFmt w:val="bullet"/>
      <w:lvlText w:val="•"/>
      <w:lvlJc w:val="left"/>
      <w:pPr>
        <w:ind w:left="2098" w:hanging="272"/>
      </w:pPr>
      <w:rPr>
        <w:rFonts w:hint="default"/>
        <w:lang w:val="en-CA" w:eastAsia="en-CA" w:bidi="en-CA"/>
      </w:rPr>
    </w:lvl>
    <w:lvl w:ilvl="5" w:tplc="440048BE">
      <w:numFmt w:val="bullet"/>
      <w:lvlText w:val="•"/>
      <w:lvlJc w:val="left"/>
      <w:pPr>
        <w:ind w:left="2503" w:hanging="272"/>
      </w:pPr>
      <w:rPr>
        <w:rFonts w:hint="default"/>
        <w:lang w:val="en-CA" w:eastAsia="en-CA" w:bidi="en-CA"/>
      </w:rPr>
    </w:lvl>
    <w:lvl w:ilvl="6" w:tplc="1F127B34">
      <w:numFmt w:val="bullet"/>
      <w:lvlText w:val="•"/>
      <w:lvlJc w:val="left"/>
      <w:pPr>
        <w:ind w:left="2907" w:hanging="272"/>
      </w:pPr>
      <w:rPr>
        <w:rFonts w:hint="default"/>
        <w:lang w:val="en-CA" w:eastAsia="en-CA" w:bidi="en-CA"/>
      </w:rPr>
    </w:lvl>
    <w:lvl w:ilvl="7" w:tplc="D6E4A174">
      <w:numFmt w:val="bullet"/>
      <w:lvlText w:val="•"/>
      <w:lvlJc w:val="left"/>
      <w:pPr>
        <w:ind w:left="3312" w:hanging="272"/>
      </w:pPr>
      <w:rPr>
        <w:rFonts w:hint="default"/>
        <w:lang w:val="en-CA" w:eastAsia="en-CA" w:bidi="en-CA"/>
      </w:rPr>
    </w:lvl>
    <w:lvl w:ilvl="8" w:tplc="67662864">
      <w:numFmt w:val="bullet"/>
      <w:lvlText w:val="•"/>
      <w:lvlJc w:val="left"/>
      <w:pPr>
        <w:ind w:left="3716" w:hanging="272"/>
      </w:pPr>
      <w:rPr>
        <w:rFonts w:hint="default"/>
        <w:lang w:val="en-CA" w:eastAsia="en-CA" w:bidi="en-CA"/>
      </w:rPr>
    </w:lvl>
  </w:abstractNum>
  <w:abstractNum w:abstractNumId="8" w15:restartNumberingAfterBreak="0">
    <w:nsid w:val="74AA73D8"/>
    <w:multiLevelType w:val="hybridMultilevel"/>
    <w:tmpl w:val="DB025E4A"/>
    <w:lvl w:ilvl="0" w:tplc="B2BC4E98">
      <w:numFmt w:val="bullet"/>
      <w:lvlText w:val=""/>
      <w:lvlJc w:val="left"/>
      <w:pPr>
        <w:ind w:left="539" w:hanging="360"/>
      </w:pPr>
      <w:rPr>
        <w:rFonts w:hint="default"/>
        <w:w w:val="99"/>
        <w:lang w:val="en-CA" w:eastAsia="en-CA" w:bidi="en-CA"/>
      </w:rPr>
    </w:lvl>
    <w:lvl w:ilvl="1" w:tplc="79D4177E">
      <w:numFmt w:val="bullet"/>
      <w:lvlText w:val="•"/>
      <w:lvlJc w:val="left"/>
      <w:pPr>
        <w:ind w:left="979" w:hanging="360"/>
      </w:pPr>
      <w:rPr>
        <w:rFonts w:hint="default"/>
        <w:lang w:val="en-CA" w:eastAsia="en-CA" w:bidi="en-CA"/>
      </w:rPr>
    </w:lvl>
    <w:lvl w:ilvl="2" w:tplc="9CC4B69A">
      <w:numFmt w:val="bullet"/>
      <w:lvlText w:val="•"/>
      <w:lvlJc w:val="left"/>
      <w:pPr>
        <w:ind w:left="1419" w:hanging="360"/>
      </w:pPr>
      <w:rPr>
        <w:rFonts w:hint="default"/>
        <w:lang w:val="en-CA" w:eastAsia="en-CA" w:bidi="en-CA"/>
      </w:rPr>
    </w:lvl>
    <w:lvl w:ilvl="3" w:tplc="C3202CC0">
      <w:numFmt w:val="bullet"/>
      <w:lvlText w:val="•"/>
      <w:lvlJc w:val="left"/>
      <w:pPr>
        <w:ind w:left="1858" w:hanging="360"/>
      </w:pPr>
      <w:rPr>
        <w:rFonts w:hint="default"/>
        <w:lang w:val="en-CA" w:eastAsia="en-CA" w:bidi="en-CA"/>
      </w:rPr>
    </w:lvl>
    <w:lvl w:ilvl="4" w:tplc="36B4F368">
      <w:numFmt w:val="bullet"/>
      <w:lvlText w:val="•"/>
      <w:lvlJc w:val="left"/>
      <w:pPr>
        <w:ind w:left="2298" w:hanging="360"/>
      </w:pPr>
      <w:rPr>
        <w:rFonts w:hint="default"/>
        <w:lang w:val="en-CA" w:eastAsia="en-CA" w:bidi="en-CA"/>
      </w:rPr>
    </w:lvl>
    <w:lvl w:ilvl="5" w:tplc="8FBED5D0">
      <w:numFmt w:val="bullet"/>
      <w:lvlText w:val="•"/>
      <w:lvlJc w:val="left"/>
      <w:pPr>
        <w:ind w:left="2738" w:hanging="360"/>
      </w:pPr>
      <w:rPr>
        <w:rFonts w:hint="default"/>
        <w:lang w:val="en-CA" w:eastAsia="en-CA" w:bidi="en-CA"/>
      </w:rPr>
    </w:lvl>
    <w:lvl w:ilvl="6" w:tplc="035A013C">
      <w:numFmt w:val="bullet"/>
      <w:lvlText w:val="•"/>
      <w:lvlJc w:val="left"/>
      <w:pPr>
        <w:ind w:left="3177" w:hanging="360"/>
      </w:pPr>
      <w:rPr>
        <w:rFonts w:hint="default"/>
        <w:lang w:val="en-CA" w:eastAsia="en-CA" w:bidi="en-CA"/>
      </w:rPr>
    </w:lvl>
    <w:lvl w:ilvl="7" w:tplc="B736428E">
      <w:numFmt w:val="bullet"/>
      <w:lvlText w:val="•"/>
      <w:lvlJc w:val="left"/>
      <w:pPr>
        <w:ind w:left="3617" w:hanging="360"/>
      </w:pPr>
      <w:rPr>
        <w:rFonts w:hint="default"/>
        <w:lang w:val="en-CA" w:eastAsia="en-CA" w:bidi="en-CA"/>
      </w:rPr>
    </w:lvl>
    <w:lvl w:ilvl="8" w:tplc="B582BD2C">
      <w:numFmt w:val="bullet"/>
      <w:lvlText w:val="•"/>
      <w:lvlJc w:val="left"/>
      <w:pPr>
        <w:ind w:left="4056" w:hanging="360"/>
      </w:pPr>
      <w:rPr>
        <w:rFonts w:hint="default"/>
        <w:lang w:val="en-CA" w:eastAsia="en-CA" w:bidi="en-CA"/>
      </w:rPr>
    </w:lvl>
  </w:abstractNum>
  <w:abstractNum w:abstractNumId="9" w15:restartNumberingAfterBreak="0">
    <w:nsid w:val="79226049"/>
    <w:multiLevelType w:val="hybridMultilevel"/>
    <w:tmpl w:val="55FAAE34"/>
    <w:lvl w:ilvl="0" w:tplc="B1F0C00E">
      <w:start w:val="1"/>
      <w:numFmt w:val="lowerLetter"/>
      <w:lvlText w:val="%1)"/>
      <w:lvlJc w:val="left"/>
      <w:pPr>
        <w:ind w:left="474" w:hanging="360"/>
        <w:jc w:val="left"/>
      </w:pPr>
      <w:rPr>
        <w:rFonts w:ascii="Arial" w:eastAsia="Arial" w:hAnsi="Arial" w:cs="Arial" w:hint="default"/>
        <w:w w:val="99"/>
        <w:sz w:val="18"/>
        <w:szCs w:val="18"/>
        <w:lang w:val="en-CA" w:eastAsia="en-CA" w:bidi="en-CA"/>
      </w:rPr>
    </w:lvl>
    <w:lvl w:ilvl="1" w:tplc="602043D6">
      <w:numFmt w:val="bullet"/>
      <w:lvlText w:val="•"/>
      <w:lvlJc w:val="left"/>
      <w:pPr>
        <w:ind w:left="971" w:hanging="360"/>
      </w:pPr>
      <w:rPr>
        <w:rFonts w:hint="default"/>
        <w:lang w:val="en-CA" w:eastAsia="en-CA" w:bidi="en-CA"/>
      </w:rPr>
    </w:lvl>
    <w:lvl w:ilvl="2" w:tplc="DF9C0B72">
      <w:numFmt w:val="bullet"/>
      <w:lvlText w:val="•"/>
      <w:lvlJc w:val="left"/>
      <w:pPr>
        <w:ind w:left="1462" w:hanging="360"/>
      </w:pPr>
      <w:rPr>
        <w:rFonts w:hint="default"/>
        <w:lang w:val="en-CA" w:eastAsia="en-CA" w:bidi="en-CA"/>
      </w:rPr>
    </w:lvl>
    <w:lvl w:ilvl="3" w:tplc="4EB4A520">
      <w:numFmt w:val="bullet"/>
      <w:lvlText w:val="•"/>
      <w:lvlJc w:val="left"/>
      <w:pPr>
        <w:ind w:left="1953" w:hanging="360"/>
      </w:pPr>
      <w:rPr>
        <w:rFonts w:hint="default"/>
        <w:lang w:val="en-CA" w:eastAsia="en-CA" w:bidi="en-CA"/>
      </w:rPr>
    </w:lvl>
    <w:lvl w:ilvl="4" w:tplc="2DA0A4AC">
      <w:numFmt w:val="bullet"/>
      <w:lvlText w:val="•"/>
      <w:lvlJc w:val="left"/>
      <w:pPr>
        <w:ind w:left="2444" w:hanging="360"/>
      </w:pPr>
      <w:rPr>
        <w:rFonts w:hint="default"/>
        <w:lang w:val="en-CA" w:eastAsia="en-CA" w:bidi="en-CA"/>
      </w:rPr>
    </w:lvl>
    <w:lvl w:ilvl="5" w:tplc="011CC7F4">
      <w:numFmt w:val="bullet"/>
      <w:lvlText w:val="•"/>
      <w:lvlJc w:val="left"/>
      <w:pPr>
        <w:ind w:left="2935" w:hanging="360"/>
      </w:pPr>
      <w:rPr>
        <w:rFonts w:hint="default"/>
        <w:lang w:val="en-CA" w:eastAsia="en-CA" w:bidi="en-CA"/>
      </w:rPr>
    </w:lvl>
    <w:lvl w:ilvl="6" w:tplc="8808225C">
      <w:numFmt w:val="bullet"/>
      <w:lvlText w:val="•"/>
      <w:lvlJc w:val="left"/>
      <w:pPr>
        <w:ind w:left="3426" w:hanging="360"/>
      </w:pPr>
      <w:rPr>
        <w:rFonts w:hint="default"/>
        <w:lang w:val="en-CA" w:eastAsia="en-CA" w:bidi="en-CA"/>
      </w:rPr>
    </w:lvl>
    <w:lvl w:ilvl="7" w:tplc="958CAFCE">
      <w:numFmt w:val="bullet"/>
      <w:lvlText w:val="•"/>
      <w:lvlJc w:val="left"/>
      <w:pPr>
        <w:ind w:left="3917" w:hanging="360"/>
      </w:pPr>
      <w:rPr>
        <w:rFonts w:hint="default"/>
        <w:lang w:val="en-CA" w:eastAsia="en-CA" w:bidi="en-CA"/>
      </w:rPr>
    </w:lvl>
    <w:lvl w:ilvl="8" w:tplc="F8D82A28">
      <w:numFmt w:val="bullet"/>
      <w:lvlText w:val="•"/>
      <w:lvlJc w:val="left"/>
      <w:pPr>
        <w:ind w:left="4408" w:hanging="360"/>
      </w:pPr>
      <w:rPr>
        <w:rFonts w:hint="default"/>
        <w:lang w:val="en-CA" w:eastAsia="en-CA" w:bidi="en-CA"/>
      </w:rPr>
    </w:lvl>
  </w:abstractNum>
  <w:num w:numId="1">
    <w:abstractNumId w:val="5"/>
  </w:num>
  <w:num w:numId="2">
    <w:abstractNumId w:val="2"/>
  </w:num>
  <w:num w:numId="3">
    <w:abstractNumId w:val="4"/>
  </w:num>
  <w:num w:numId="4">
    <w:abstractNumId w:val="9"/>
  </w:num>
  <w:num w:numId="5">
    <w:abstractNumId w:val="6"/>
  </w:num>
  <w:num w:numId="6">
    <w:abstractNumId w:val="3"/>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2C"/>
    <w:rsid w:val="0068142C"/>
    <w:rsid w:val="008E5DE7"/>
    <w:rsid w:val="00C3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3248"/>
  <w15:docId w15:val="{C05AE5DF-7469-4B59-9AA3-856DC645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4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 Gatner</dc:creator>
  <cp:lastModifiedBy>Barry Litun</cp:lastModifiedBy>
  <cp:revision>2</cp:revision>
  <dcterms:created xsi:type="dcterms:W3CDTF">2020-06-30T17:04:00Z</dcterms:created>
  <dcterms:modified xsi:type="dcterms:W3CDTF">2020-06-30T17:04:00Z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Microsoft® Word for Office 365</vt:lpwstr>
  </property>
  <property fmtid="{D5CDD505-2E9C-101B-9397-08002B2CF9AE}" pid="4" name="LastSaved">
    <vt:filetime>2020-06-30T00:00:00Z</vt:filetime>
  </property>
</Properties>
</file>